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14D" w:rsidRPr="00297D10" w:rsidRDefault="00DA2FA7" w:rsidP="009615DD">
      <w:pPr>
        <w:spacing w:line="276" w:lineRule="auto"/>
        <w:jc w:val="center"/>
        <w:rPr>
          <w:rFonts w:ascii="Arial" w:hAnsi="Arial" w:cs="Arial"/>
          <w:sz w:val="28"/>
          <w:szCs w:val="28"/>
        </w:rPr>
      </w:pPr>
      <w:r w:rsidRPr="00297D10">
        <w:rPr>
          <w:rFonts w:ascii="Arial" w:hAnsi="Arial" w:cs="Arial"/>
          <w:sz w:val="28"/>
          <w:szCs w:val="28"/>
        </w:rPr>
        <w:t>Procurement Notice</w:t>
      </w:r>
    </w:p>
    <w:p w:rsidR="0060614D" w:rsidRPr="009615DD" w:rsidRDefault="0060614D" w:rsidP="009615DD">
      <w:pPr>
        <w:spacing w:line="276" w:lineRule="auto"/>
        <w:jc w:val="center"/>
        <w:rPr>
          <w:rFonts w:ascii="Arial" w:hAnsi="Arial" w:cs="Arial"/>
          <w:sz w:val="28"/>
          <w:szCs w:val="28"/>
        </w:rPr>
      </w:pPr>
      <w:r w:rsidRPr="00297D10">
        <w:rPr>
          <w:rFonts w:ascii="Arial" w:hAnsi="Arial" w:cs="Arial"/>
          <w:sz w:val="28"/>
          <w:szCs w:val="28"/>
        </w:rPr>
        <w:t xml:space="preserve">Assignment </w:t>
      </w:r>
      <w:r w:rsidR="00DA2FA7" w:rsidRPr="00297D10">
        <w:rPr>
          <w:rFonts w:ascii="Arial" w:hAnsi="Arial" w:cs="Arial"/>
          <w:sz w:val="28"/>
          <w:szCs w:val="28"/>
        </w:rPr>
        <w:t>n</w:t>
      </w:r>
      <w:r w:rsidRPr="00297D10">
        <w:rPr>
          <w:rFonts w:ascii="Arial" w:hAnsi="Arial" w:cs="Arial"/>
          <w:sz w:val="28"/>
          <w:szCs w:val="28"/>
        </w:rPr>
        <w:t xml:space="preserve">ame: </w:t>
      </w:r>
      <w:r w:rsidR="000A1F05">
        <w:rPr>
          <w:rFonts w:ascii="Arial" w:hAnsi="Arial" w:cs="Arial"/>
          <w:sz w:val="28"/>
          <w:szCs w:val="28"/>
        </w:rPr>
        <w:t>CAF training in Kosovo*</w:t>
      </w:r>
    </w:p>
    <w:p w:rsidR="0060614D" w:rsidRPr="00297D10" w:rsidRDefault="0060614D" w:rsidP="009615DD">
      <w:pPr>
        <w:spacing w:line="276" w:lineRule="auto"/>
        <w:jc w:val="center"/>
        <w:rPr>
          <w:rFonts w:ascii="Arial" w:hAnsi="Arial" w:cs="Arial"/>
          <w:i/>
        </w:rPr>
      </w:pPr>
      <w:r w:rsidRPr="00297D10">
        <w:rPr>
          <w:rFonts w:ascii="Arial" w:hAnsi="Arial" w:cs="Arial"/>
          <w:i/>
        </w:rPr>
        <w:t>Reference Number</w:t>
      </w:r>
      <w:r w:rsidR="00AE014F" w:rsidRPr="00297D10">
        <w:rPr>
          <w:rFonts w:ascii="Arial" w:hAnsi="Arial" w:cs="Arial"/>
          <w:i/>
        </w:rPr>
        <w:t>s</w:t>
      </w:r>
      <w:r w:rsidRPr="00297D10">
        <w:rPr>
          <w:rFonts w:ascii="Arial" w:hAnsi="Arial" w:cs="Arial"/>
          <w:i/>
        </w:rPr>
        <w:t xml:space="preserve">: </w:t>
      </w:r>
      <w:r w:rsidR="009615DD">
        <w:rPr>
          <w:rFonts w:ascii="Arial" w:hAnsi="Arial" w:cs="Arial"/>
          <w:i/>
        </w:rPr>
        <w:t xml:space="preserve">17070 </w:t>
      </w:r>
      <w:r w:rsidR="000A1F05" w:rsidRPr="000A1F05">
        <w:rPr>
          <w:rFonts w:ascii="Arial" w:hAnsi="Arial" w:cs="Arial"/>
          <w:i/>
        </w:rPr>
        <w:t>CAF Expert for the assignment in Kosovo*</w:t>
      </w:r>
    </w:p>
    <w:p w:rsidR="0060614D" w:rsidRPr="00297D10" w:rsidRDefault="0060614D" w:rsidP="00DA2FA7">
      <w:pPr>
        <w:spacing w:line="276" w:lineRule="auto"/>
        <w:rPr>
          <w:rFonts w:ascii="Arial" w:hAnsi="Arial" w:cs="Arial"/>
          <w:b/>
        </w:rPr>
      </w:pPr>
    </w:p>
    <w:p w:rsidR="0060614D" w:rsidRPr="00297D10" w:rsidRDefault="0060614D" w:rsidP="00DA2FA7">
      <w:pPr>
        <w:spacing w:line="276" w:lineRule="auto"/>
        <w:rPr>
          <w:rFonts w:ascii="Arial" w:hAnsi="Arial" w:cs="Arial"/>
          <w:b/>
        </w:rPr>
      </w:pPr>
      <w:r w:rsidRPr="00297D10">
        <w:rPr>
          <w:rFonts w:ascii="Arial" w:hAnsi="Arial" w:cs="Arial"/>
          <w:b/>
        </w:rPr>
        <w:t xml:space="preserve">Section 1. Introductory Information </w:t>
      </w:r>
    </w:p>
    <w:p w:rsidR="0060614D" w:rsidRPr="00297D10" w:rsidRDefault="0060614D" w:rsidP="00DA2FA7">
      <w:pPr>
        <w:pStyle w:val="ListParagraph"/>
        <w:numPr>
          <w:ilvl w:val="1"/>
          <w:numId w:val="1"/>
        </w:numPr>
        <w:spacing w:line="276" w:lineRule="auto"/>
        <w:rPr>
          <w:rFonts w:ascii="Arial" w:hAnsi="Arial" w:cs="Arial"/>
        </w:rPr>
      </w:pPr>
      <w:r w:rsidRPr="00297D10">
        <w:rPr>
          <w:rFonts w:ascii="Arial" w:hAnsi="Arial" w:cs="Arial"/>
        </w:rPr>
        <w:t xml:space="preserve">Background information on the Regional School of Public Administration (ReSPA) </w:t>
      </w:r>
    </w:p>
    <w:p w:rsidR="0060614D" w:rsidRPr="00297D10" w:rsidRDefault="0060614D" w:rsidP="00DA2FA7">
      <w:pPr>
        <w:spacing w:line="276" w:lineRule="auto"/>
        <w:jc w:val="both"/>
        <w:rPr>
          <w:rFonts w:ascii="Arial" w:hAnsi="Arial" w:cs="Arial"/>
        </w:rPr>
      </w:pPr>
      <w:r w:rsidRPr="00297D10">
        <w:rPr>
          <w:rFonts w:ascii="Arial" w:hAnsi="Arial" w:cs="Arial"/>
        </w:rPr>
        <w:t xml:space="preserve">The Regional School of Public Administration (ReSPA) is the inter-governmental organization for enhancing regional cooperation, promoting shared learning and supporting the development of public administration in the Western Balkans. ReSPA Members are Albania, Bosnia and Herzegovina, Macedonia, Montenegro </w:t>
      </w:r>
      <w:r w:rsidRPr="001939C2">
        <w:rPr>
          <w:rFonts w:ascii="Arial" w:hAnsi="Arial" w:cs="Arial"/>
          <w:noProof/>
          <w:u w:val="thick" w:color="28B473"/>
        </w:rPr>
        <w:t>and</w:t>
      </w:r>
      <w:r w:rsidRPr="00297D10">
        <w:rPr>
          <w:rFonts w:ascii="Arial" w:hAnsi="Arial" w:cs="Arial"/>
        </w:rPr>
        <w:t xml:space="preserve"> Serbia, while Kosovo*</w:t>
      </w:r>
      <w:r w:rsidRPr="00297D10">
        <w:rPr>
          <w:rStyle w:val="FootnoteReference"/>
          <w:rFonts w:ascii="Arial" w:hAnsi="Arial" w:cs="Arial"/>
        </w:rPr>
        <w:footnoteReference w:id="1"/>
      </w:r>
      <w:r w:rsidRPr="00297D10">
        <w:rPr>
          <w:rFonts w:ascii="Arial" w:hAnsi="Arial" w:cs="Arial"/>
        </w:rPr>
        <w:t xml:space="preserve"> is a beneficiary. ReSPA’s purpose is to help governments in the region develop better public administration, public services</w:t>
      </w:r>
      <w:r w:rsidR="009615DD">
        <w:rPr>
          <w:rFonts w:ascii="Arial" w:hAnsi="Arial" w:cs="Arial"/>
        </w:rPr>
        <w:t>,</w:t>
      </w:r>
      <w:r w:rsidRPr="00297D10">
        <w:rPr>
          <w:rFonts w:ascii="Arial" w:hAnsi="Arial" w:cs="Arial"/>
        </w:rPr>
        <w:t xml:space="preserve"> </w:t>
      </w:r>
      <w:r w:rsidRPr="009615DD">
        <w:rPr>
          <w:rFonts w:ascii="Arial" w:hAnsi="Arial" w:cs="Arial"/>
          <w:noProof/>
        </w:rPr>
        <w:t>and</w:t>
      </w:r>
      <w:r w:rsidRPr="00297D10">
        <w:rPr>
          <w:rFonts w:ascii="Arial" w:hAnsi="Arial" w:cs="Arial"/>
        </w:rPr>
        <w:t xml:space="preserve"> overall governance systems for their citizens and businesses, and prepare them for membership in the European Union (EU). The European Commission (EC) provides directly managed funds for support of ReSPA activities (research, training and networking programmes) in line with the EU accession process. </w:t>
      </w:r>
    </w:p>
    <w:p w:rsidR="0060614D" w:rsidRPr="00297D10" w:rsidRDefault="0060614D" w:rsidP="00DA2FA7">
      <w:pPr>
        <w:spacing w:line="276" w:lineRule="auto"/>
        <w:jc w:val="both"/>
        <w:rPr>
          <w:rFonts w:ascii="Arial" w:hAnsi="Arial" w:cs="Arial"/>
        </w:rPr>
      </w:pPr>
      <w:r w:rsidRPr="00297D10">
        <w:rPr>
          <w:rFonts w:ascii="Arial" w:hAnsi="Arial" w:cs="Arial"/>
        </w:rPr>
        <w:t>The new EC grant</w:t>
      </w:r>
      <w:r w:rsidR="009615DD">
        <w:rPr>
          <w:rFonts w:ascii="Arial" w:hAnsi="Arial" w:cs="Arial"/>
        </w:rPr>
        <w:t xml:space="preserve"> supports the </w:t>
      </w:r>
      <w:r w:rsidR="009615DD" w:rsidRPr="009615DD">
        <w:rPr>
          <w:rFonts w:ascii="Arial" w:hAnsi="Arial" w:cs="Arial"/>
          <w:noProof/>
        </w:rPr>
        <w:t>main</w:t>
      </w:r>
      <w:r w:rsidRPr="00297D10">
        <w:rPr>
          <w:rFonts w:ascii="Arial" w:hAnsi="Arial" w:cs="Arial"/>
        </w:rPr>
        <w:t xml:space="preserve"> objective of ReSPA work in 2016-2017: Improving regional cooperation in the field of PAR and EU integration and strengthening administrative capac</w:t>
      </w:r>
      <w:r w:rsidR="009615DD">
        <w:rPr>
          <w:rFonts w:ascii="Arial" w:hAnsi="Arial" w:cs="Arial"/>
        </w:rPr>
        <w:t>ities in the beneficiaries. The</w:t>
      </w:r>
      <w:r w:rsidRPr="00297D10">
        <w:rPr>
          <w:rFonts w:ascii="Arial" w:hAnsi="Arial" w:cs="Arial"/>
        </w:rPr>
        <w:t xml:space="preserve"> </w:t>
      </w:r>
      <w:r w:rsidRPr="009615DD">
        <w:rPr>
          <w:rFonts w:ascii="Arial" w:hAnsi="Arial" w:cs="Arial"/>
          <w:noProof/>
        </w:rPr>
        <w:t>objective</w:t>
      </w:r>
      <w:r w:rsidRPr="00297D10">
        <w:rPr>
          <w:rFonts w:ascii="Arial" w:hAnsi="Arial" w:cs="Arial"/>
        </w:rPr>
        <w:t xml:space="preserve"> will </w:t>
      </w:r>
      <w:r w:rsidRPr="009615DD">
        <w:rPr>
          <w:rFonts w:ascii="Arial" w:hAnsi="Arial" w:cs="Arial"/>
          <w:noProof/>
        </w:rPr>
        <w:t>be achieved</w:t>
      </w:r>
      <w:r w:rsidRPr="00297D10">
        <w:rPr>
          <w:rFonts w:ascii="Arial" w:hAnsi="Arial" w:cs="Arial"/>
        </w:rPr>
        <w:t xml:space="preserve"> through the following three pillars of ReSPA Programme of Work for 2016- 2017: </w:t>
      </w:r>
    </w:p>
    <w:p w:rsidR="0060614D" w:rsidRPr="00297D10" w:rsidRDefault="0060614D" w:rsidP="00DA2FA7">
      <w:pPr>
        <w:spacing w:line="276" w:lineRule="auto"/>
        <w:ind w:left="720"/>
        <w:jc w:val="both"/>
        <w:rPr>
          <w:rFonts w:ascii="Arial" w:hAnsi="Arial" w:cs="Arial"/>
        </w:rPr>
      </w:pPr>
      <w:r w:rsidRPr="00297D10">
        <w:rPr>
          <w:rFonts w:ascii="Arial" w:hAnsi="Arial" w:cs="Arial"/>
        </w:rPr>
        <w:t xml:space="preserve">(1) European Integration Pillar: Increased capacity of public administration in the ReSPA Members necessary for successful conducting of the European Integration process; </w:t>
      </w:r>
    </w:p>
    <w:p w:rsidR="0060614D" w:rsidRPr="00297D10" w:rsidRDefault="0060614D" w:rsidP="00DA2FA7">
      <w:pPr>
        <w:spacing w:line="276" w:lineRule="auto"/>
        <w:ind w:left="720"/>
        <w:jc w:val="both"/>
        <w:rPr>
          <w:rFonts w:ascii="Arial" w:hAnsi="Arial" w:cs="Arial"/>
        </w:rPr>
      </w:pPr>
      <w:r w:rsidRPr="00297D10">
        <w:rPr>
          <w:rFonts w:ascii="Arial" w:hAnsi="Arial" w:cs="Arial"/>
        </w:rPr>
        <w:t xml:space="preserve">(2) Public Administration Reform Pillar: Facilitated and enhanced cooperation and exchange of experience in Public Administration Reform and European Integration activities in ReSPA Members; </w:t>
      </w:r>
    </w:p>
    <w:p w:rsidR="0060614D" w:rsidRPr="00297D10" w:rsidRDefault="0060614D" w:rsidP="00DA2FA7">
      <w:pPr>
        <w:spacing w:line="276" w:lineRule="auto"/>
        <w:ind w:left="720"/>
        <w:jc w:val="both"/>
        <w:rPr>
          <w:rFonts w:ascii="Arial" w:hAnsi="Arial" w:cs="Arial"/>
        </w:rPr>
      </w:pPr>
      <w:r w:rsidRPr="00297D10">
        <w:rPr>
          <w:rFonts w:ascii="Arial" w:hAnsi="Arial" w:cs="Arial"/>
        </w:rPr>
        <w:t xml:space="preserve">(3) Governance for Growth Pillar: Ensured effective coordination of the implementation of the Governance for Growth pillar of the SEE 2020 Strategy. </w:t>
      </w:r>
    </w:p>
    <w:p w:rsidR="0060614D" w:rsidRPr="00297D10" w:rsidRDefault="0060614D" w:rsidP="00DA2FA7">
      <w:pPr>
        <w:spacing w:line="276" w:lineRule="auto"/>
        <w:jc w:val="both"/>
        <w:rPr>
          <w:rFonts w:ascii="Arial" w:hAnsi="Arial" w:cs="Arial"/>
        </w:rPr>
      </w:pPr>
      <w:r w:rsidRPr="00297D10">
        <w:rPr>
          <w:rFonts w:ascii="Arial" w:hAnsi="Arial" w:cs="Arial"/>
        </w:rPr>
        <w:t xml:space="preserve">ReSPA is implementing its activities through the Secretariat which is consisting of 15 staff members from the Western Balkan region. The Secretariat </w:t>
      </w:r>
      <w:r w:rsidRPr="009615DD">
        <w:rPr>
          <w:rFonts w:ascii="Arial" w:hAnsi="Arial" w:cs="Arial"/>
          <w:noProof/>
        </w:rPr>
        <w:t>is located</w:t>
      </w:r>
      <w:r w:rsidRPr="00297D10">
        <w:rPr>
          <w:rFonts w:ascii="Arial" w:hAnsi="Arial" w:cs="Arial"/>
        </w:rPr>
        <w:t xml:space="preserve"> in Danilovgrad, Montenegro. </w:t>
      </w:r>
    </w:p>
    <w:p w:rsidR="004C4D2B" w:rsidRPr="00297D10" w:rsidRDefault="00EA5EE5" w:rsidP="004C4D2B">
      <w:pPr>
        <w:spacing w:line="276" w:lineRule="auto"/>
        <w:jc w:val="both"/>
        <w:rPr>
          <w:rFonts w:ascii="Arial" w:hAnsi="Arial" w:cs="Arial"/>
        </w:rPr>
      </w:pPr>
      <w:r w:rsidRPr="00297D10">
        <w:rPr>
          <w:rFonts w:ascii="Arial" w:hAnsi="Arial" w:cs="Arial"/>
        </w:rPr>
        <w:t>1.2 ReSPA now seeks to engage one</w:t>
      </w:r>
      <w:r w:rsidR="0060614D" w:rsidRPr="00297D10">
        <w:rPr>
          <w:rFonts w:ascii="Arial" w:hAnsi="Arial" w:cs="Arial"/>
        </w:rPr>
        <w:t xml:space="preserve"> expert to pr</w:t>
      </w:r>
      <w:r w:rsidRPr="00297D10">
        <w:rPr>
          <w:rFonts w:ascii="Arial" w:hAnsi="Arial" w:cs="Arial"/>
        </w:rPr>
        <w:t xml:space="preserve">ovide support in activities in </w:t>
      </w:r>
      <w:r w:rsidR="001E4E5F" w:rsidRPr="00297D10">
        <w:rPr>
          <w:rFonts w:ascii="Arial" w:hAnsi="Arial" w:cs="Arial"/>
        </w:rPr>
        <w:t xml:space="preserve">the </w:t>
      </w:r>
      <w:r w:rsidR="000A1F05">
        <w:rPr>
          <w:rFonts w:ascii="Arial" w:hAnsi="Arial" w:cs="Arial"/>
        </w:rPr>
        <w:t>Common Assessment Framework (CAF).</w:t>
      </w:r>
    </w:p>
    <w:p w:rsidR="0060614D" w:rsidRPr="00297D10" w:rsidRDefault="0060614D" w:rsidP="004C4D2B">
      <w:pPr>
        <w:spacing w:line="276" w:lineRule="auto"/>
        <w:jc w:val="both"/>
        <w:rPr>
          <w:rFonts w:ascii="Arial" w:hAnsi="Arial" w:cs="Arial"/>
        </w:rPr>
      </w:pPr>
      <w:r w:rsidRPr="00297D10">
        <w:rPr>
          <w:rFonts w:ascii="Arial" w:hAnsi="Arial" w:cs="Arial"/>
        </w:rPr>
        <w:t xml:space="preserve">1.3 Expected deliverables of the assignment are: as per Terms of Reference. </w:t>
      </w:r>
    </w:p>
    <w:p w:rsidR="0060614D" w:rsidRPr="00297D10" w:rsidRDefault="0060614D" w:rsidP="00DA2FA7">
      <w:pPr>
        <w:spacing w:line="276" w:lineRule="auto"/>
        <w:jc w:val="both"/>
        <w:rPr>
          <w:rFonts w:ascii="Arial" w:hAnsi="Arial" w:cs="Arial"/>
        </w:rPr>
      </w:pPr>
      <w:r w:rsidRPr="00297D10">
        <w:rPr>
          <w:rFonts w:ascii="Arial" w:hAnsi="Arial" w:cs="Arial"/>
        </w:rPr>
        <w:t xml:space="preserve">1.4 Tentative timeframe: the </w:t>
      </w:r>
      <w:r w:rsidRPr="009615DD">
        <w:rPr>
          <w:rFonts w:ascii="Arial" w:hAnsi="Arial" w:cs="Arial"/>
          <w:noProof/>
        </w:rPr>
        <w:t>assignment</w:t>
      </w:r>
      <w:r w:rsidRPr="00297D10">
        <w:rPr>
          <w:rFonts w:ascii="Arial" w:hAnsi="Arial" w:cs="Arial"/>
        </w:rPr>
        <w:t xml:space="preserve"> is expected to </w:t>
      </w:r>
      <w:r w:rsidRPr="009615DD">
        <w:rPr>
          <w:rFonts w:ascii="Arial" w:hAnsi="Arial" w:cs="Arial"/>
          <w:noProof/>
        </w:rPr>
        <w:t>be performed</w:t>
      </w:r>
      <w:r w:rsidRPr="00297D10">
        <w:rPr>
          <w:rFonts w:ascii="Arial" w:hAnsi="Arial" w:cs="Arial"/>
        </w:rPr>
        <w:t xml:space="preserve"> </w:t>
      </w:r>
      <w:r w:rsidR="000A1F05">
        <w:rPr>
          <w:rFonts w:ascii="Arial" w:hAnsi="Arial" w:cs="Arial"/>
        </w:rPr>
        <w:t>from</w:t>
      </w:r>
      <w:r w:rsidRPr="00297D10">
        <w:rPr>
          <w:rFonts w:ascii="Arial" w:hAnsi="Arial" w:cs="Arial"/>
        </w:rPr>
        <w:t xml:space="preserve"> </w:t>
      </w:r>
      <w:r w:rsidR="000A1F05">
        <w:rPr>
          <w:rFonts w:ascii="Arial" w:hAnsi="Arial" w:cs="Arial"/>
        </w:rPr>
        <w:t>February</w:t>
      </w:r>
      <w:r w:rsidR="00716B02" w:rsidRPr="00297D10">
        <w:rPr>
          <w:rFonts w:ascii="Arial" w:hAnsi="Arial" w:cs="Arial"/>
        </w:rPr>
        <w:t xml:space="preserve"> </w:t>
      </w:r>
      <w:r w:rsidR="003E1BF4" w:rsidRPr="00297D10">
        <w:rPr>
          <w:rFonts w:ascii="Arial" w:hAnsi="Arial" w:cs="Arial"/>
        </w:rPr>
        <w:t xml:space="preserve">until </w:t>
      </w:r>
      <w:r w:rsidR="000A1F05">
        <w:rPr>
          <w:rFonts w:ascii="Arial" w:hAnsi="Arial" w:cs="Arial"/>
        </w:rPr>
        <w:t>end of April</w:t>
      </w:r>
      <w:r w:rsidR="00475C97" w:rsidRPr="00297D10">
        <w:rPr>
          <w:rFonts w:ascii="Arial" w:hAnsi="Arial" w:cs="Arial"/>
        </w:rPr>
        <w:t xml:space="preserve"> 2018</w:t>
      </w:r>
      <w:r w:rsidRPr="00297D10">
        <w:rPr>
          <w:rFonts w:ascii="Arial" w:hAnsi="Arial" w:cs="Arial"/>
        </w:rPr>
        <w:t>.</w:t>
      </w:r>
    </w:p>
    <w:p w:rsidR="009615DD" w:rsidRPr="00297D10" w:rsidRDefault="0060614D" w:rsidP="00DA2FA7">
      <w:pPr>
        <w:spacing w:line="276" w:lineRule="auto"/>
        <w:jc w:val="both"/>
        <w:rPr>
          <w:rFonts w:ascii="Arial" w:hAnsi="Arial" w:cs="Arial"/>
        </w:rPr>
      </w:pPr>
      <w:r w:rsidRPr="00297D10">
        <w:rPr>
          <w:rFonts w:ascii="Arial" w:hAnsi="Arial" w:cs="Arial"/>
        </w:rPr>
        <w:t xml:space="preserve">1.5 NOTE: Any individual employed by a company or institution who would like to submit an offer in response to this Procurement Notice must do so in their capacity, even if they expect their employers to sign a contract with ReSPA. In such </w:t>
      </w:r>
      <w:r w:rsidRPr="009615DD">
        <w:rPr>
          <w:rFonts w:ascii="Arial" w:hAnsi="Arial" w:cs="Arial"/>
          <w:noProof/>
        </w:rPr>
        <w:t>case</w:t>
      </w:r>
      <w:r w:rsidR="009615DD">
        <w:rPr>
          <w:rFonts w:ascii="Arial" w:hAnsi="Arial" w:cs="Arial"/>
          <w:noProof/>
        </w:rPr>
        <w:t>,</w:t>
      </w:r>
      <w:r w:rsidRPr="00297D10">
        <w:rPr>
          <w:rFonts w:ascii="Arial" w:hAnsi="Arial" w:cs="Arial"/>
        </w:rPr>
        <w:t xml:space="preserve"> the applicant shall notify ReSPA in the application which institution is his/her employer. </w:t>
      </w:r>
    </w:p>
    <w:p w:rsidR="0060614D" w:rsidRPr="00297D10" w:rsidRDefault="0060614D" w:rsidP="00DA2FA7">
      <w:pPr>
        <w:spacing w:line="276" w:lineRule="auto"/>
        <w:rPr>
          <w:rFonts w:ascii="Arial" w:hAnsi="Arial" w:cs="Arial"/>
          <w:b/>
        </w:rPr>
      </w:pPr>
      <w:r w:rsidRPr="00297D10">
        <w:rPr>
          <w:rFonts w:ascii="Arial" w:hAnsi="Arial" w:cs="Arial"/>
          <w:b/>
        </w:rPr>
        <w:t xml:space="preserve">Section 2. Preparation of CVs and supporting documentation </w:t>
      </w:r>
    </w:p>
    <w:p w:rsidR="0060614D" w:rsidRPr="00297D10" w:rsidRDefault="0060614D" w:rsidP="00DA2FA7">
      <w:pPr>
        <w:spacing w:line="276" w:lineRule="auto"/>
        <w:rPr>
          <w:rFonts w:ascii="Arial" w:hAnsi="Arial" w:cs="Arial"/>
        </w:rPr>
      </w:pPr>
      <w:r w:rsidRPr="00297D10">
        <w:rPr>
          <w:rFonts w:ascii="Arial" w:hAnsi="Arial" w:cs="Arial"/>
        </w:rPr>
        <w:t xml:space="preserve">2.1 Language of application: </w:t>
      </w:r>
    </w:p>
    <w:p w:rsidR="0060614D" w:rsidRPr="00297D10" w:rsidRDefault="0060614D" w:rsidP="00DA2FA7">
      <w:pPr>
        <w:spacing w:line="276" w:lineRule="auto"/>
        <w:rPr>
          <w:rFonts w:ascii="Arial" w:hAnsi="Arial" w:cs="Arial"/>
        </w:rPr>
      </w:pPr>
      <w:r w:rsidRPr="00297D10">
        <w:rPr>
          <w:rFonts w:ascii="Arial" w:hAnsi="Arial" w:cs="Arial"/>
        </w:rPr>
        <w:t xml:space="preserve">The CVs and supporting documentation shall </w:t>
      </w:r>
      <w:r w:rsidRPr="009615DD">
        <w:rPr>
          <w:rFonts w:ascii="Arial" w:hAnsi="Arial" w:cs="Arial"/>
          <w:noProof/>
        </w:rPr>
        <w:t>be prepared</w:t>
      </w:r>
      <w:r w:rsidRPr="00297D10">
        <w:rPr>
          <w:rFonts w:ascii="Arial" w:hAnsi="Arial" w:cs="Arial"/>
        </w:rPr>
        <w:t xml:space="preserve"> in English. </w:t>
      </w:r>
    </w:p>
    <w:p w:rsidR="0060614D" w:rsidRPr="00297D10" w:rsidRDefault="0060614D" w:rsidP="00DA2FA7">
      <w:pPr>
        <w:spacing w:line="276" w:lineRule="auto"/>
        <w:jc w:val="both"/>
        <w:rPr>
          <w:rFonts w:ascii="Arial" w:hAnsi="Arial" w:cs="Arial"/>
        </w:rPr>
      </w:pPr>
      <w:r w:rsidRPr="00297D10">
        <w:rPr>
          <w:rFonts w:ascii="Arial" w:hAnsi="Arial" w:cs="Arial"/>
        </w:rPr>
        <w:t xml:space="preserve">2.2 The CVs should provide information on the qualifications and competencies of the applicant, her/his general track record and previous specific experience in similar assignments, as required by the Terms of Reference. The applicants should </w:t>
      </w:r>
      <w:r w:rsidRPr="009615DD">
        <w:rPr>
          <w:rFonts w:ascii="Arial" w:hAnsi="Arial" w:cs="Arial"/>
          <w:noProof/>
        </w:rPr>
        <w:t>particularly</w:t>
      </w:r>
      <w:r w:rsidRPr="00297D10">
        <w:rPr>
          <w:rFonts w:ascii="Arial" w:hAnsi="Arial" w:cs="Arial"/>
        </w:rPr>
        <w:t xml:space="preserve"> state in their CVs: </w:t>
      </w:r>
    </w:p>
    <w:p w:rsidR="0060614D" w:rsidRPr="00297D10" w:rsidRDefault="0060614D" w:rsidP="00DA2FA7">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Length of professional experience in providing expert’s assistance in the area of </w:t>
      </w:r>
      <w:r w:rsidR="009F4D93" w:rsidRPr="009F4D93">
        <w:rPr>
          <w:rFonts w:ascii="Arial" w:hAnsi="Arial" w:cs="Arial"/>
        </w:rPr>
        <w:t>Common Assessment Framework</w:t>
      </w:r>
      <w:r w:rsidR="0040641A" w:rsidRPr="00297D10">
        <w:rPr>
          <w:rFonts w:ascii="Arial" w:hAnsi="Arial" w:cs="Arial"/>
        </w:rPr>
        <w:t>.</w:t>
      </w:r>
    </w:p>
    <w:p w:rsidR="00D15C6B" w:rsidRPr="00297D10" w:rsidRDefault="00D15C6B" w:rsidP="00D15C6B">
      <w:pPr>
        <w:spacing w:line="276" w:lineRule="auto"/>
        <w:rPr>
          <w:rFonts w:ascii="Arial" w:hAnsi="Arial" w:cs="Arial"/>
        </w:rPr>
      </w:pPr>
      <w:r w:rsidRPr="00297D10">
        <w:rPr>
          <w:rFonts w:ascii="Arial" w:hAnsi="Arial" w:cs="Arial"/>
        </w:rPr>
        <w:t xml:space="preserve">2.3 The required qualifications, </w:t>
      </w:r>
      <w:r w:rsidRPr="009615DD">
        <w:rPr>
          <w:rFonts w:ascii="Arial" w:hAnsi="Arial" w:cs="Arial"/>
          <w:noProof/>
        </w:rPr>
        <w:t>experience</w:t>
      </w:r>
      <w:r w:rsidRPr="00297D10">
        <w:rPr>
          <w:rFonts w:ascii="Arial" w:hAnsi="Arial" w:cs="Arial"/>
        </w:rPr>
        <w:t xml:space="preserve"> </w:t>
      </w:r>
      <w:r w:rsidRPr="009615DD">
        <w:rPr>
          <w:rFonts w:ascii="Arial" w:hAnsi="Arial" w:cs="Arial"/>
          <w:noProof/>
        </w:rPr>
        <w:t>and</w:t>
      </w:r>
      <w:r w:rsidRPr="00297D10">
        <w:rPr>
          <w:rFonts w:ascii="Arial" w:hAnsi="Arial" w:cs="Arial"/>
        </w:rPr>
        <w:t xml:space="preserve"> skills: as per Terms of Reference </w:t>
      </w:r>
    </w:p>
    <w:p w:rsidR="00D15C6B" w:rsidRPr="00297D10" w:rsidRDefault="00D15C6B" w:rsidP="00D15C6B">
      <w:pPr>
        <w:spacing w:line="276" w:lineRule="auto"/>
        <w:rPr>
          <w:rFonts w:ascii="Arial" w:hAnsi="Arial" w:cs="Arial"/>
          <w:b/>
        </w:rPr>
      </w:pPr>
      <w:r w:rsidRPr="00297D10">
        <w:rPr>
          <w:rFonts w:ascii="Arial" w:hAnsi="Arial" w:cs="Arial"/>
          <w:b/>
        </w:rPr>
        <w:t xml:space="preserve">Section 3. Submission of CVs and supporting documentation </w:t>
      </w:r>
    </w:p>
    <w:p w:rsidR="00D15C6B" w:rsidRPr="00297D10" w:rsidRDefault="00D15C6B" w:rsidP="00D15C6B">
      <w:pPr>
        <w:spacing w:line="276" w:lineRule="auto"/>
        <w:jc w:val="both"/>
        <w:rPr>
          <w:rFonts w:ascii="Arial" w:hAnsi="Arial" w:cs="Arial"/>
        </w:rPr>
      </w:pPr>
      <w:r w:rsidRPr="00297D10">
        <w:rPr>
          <w:rFonts w:ascii="Arial" w:hAnsi="Arial" w:cs="Arial"/>
        </w:rPr>
        <w:t xml:space="preserve">3.1 The interested candidates are invited to submit a proposal consisting of the following documentation: </w:t>
      </w:r>
    </w:p>
    <w:p w:rsidR="00D15C6B" w:rsidRPr="00297D10" w:rsidRDefault="00D15C6B" w:rsidP="00D15C6B">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Proposal: explaining their experience related to the analysis subject and how they intend to respond to the assignment; </w:t>
      </w:r>
    </w:p>
    <w:p w:rsidR="00D15C6B" w:rsidRPr="00297D10" w:rsidRDefault="00D15C6B" w:rsidP="00D15C6B">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Personal CV including </w:t>
      </w:r>
      <w:r w:rsidRPr="009615DD">
        <w:rPr>
          <w:rFonts w:ascii="Arial" w:hAnsi="Arial" w:cs="Arial"/>
          <w:noProof/>
        </w:rPr>
        <w:t>past experience</w:t>
      </w:r>
      <w:r w:rsidRPr="00297D10">
        <w:rPr>
          <w:rFonts w:ascii="Arial" w:hAnsi="Arial" w:cs="Arial"/>
        </w:rPr>
        <w:t xml:space="preserve"> in similar activities and particularly issues referred to under point 2.2 of this Procurement Notice; </w:t>
      </w:r>
    </w:p>
    <w:p w:rsidR="00D15C6B" w:rsidRPr="00297D10" w:rsidRDefault="00D15C6B" w:rsidP="00D15C6B">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At least three contacts for references (name and position of referee, email address </w:t>
      </w:r>
      <w:r w:rsidRPr="009615DD">
        <w:rPr>
          <w:rFonts w:ascii="Arial" w:hAnsi="Arial" w:cs="Arial"/>
          <w:noProof/>
        </w:rPr>
        <w:t>and</w:t>
      </w:r>
      <w:r w:rsidRPr="00297D10">
        <w:rPr>
          <w:rFonts w:ascii="Arial" w:hAnsi="Arial" w:cs="Arial"/>
        </w:rPr>
        <w:t xml:space="preserve"> phone number) which may be contacted by ReSPA. (NOTE: There is no need to submit reference letters; ReSPA will directly contact the referees). </w:t>
      </w:r>
    </w:p>
    <w:p w:rsidR="00D15C6B" w:rsidRPr="00297D10" w:rsidRDefault="00D15C6B" w:rsidP="00D15C6B">
      <w:pPr>
        <w:spacing w:line="276" w:lineRule="auto"/>
        <w:jc w:val="both"/>
        <w:rPr>
          <w:rFonts w:ascii="Arial" w:hAnsi="Arial" w:cs="Arial"/>
        </w:rPr>
      </w:pPr>
      <w:r w:rsidRPr="00297D10">
        <w:rPr>
          <w:rFonts w:ascii="Arial" w:hAnsi="Arial" w:cs="Arial"/>
        </w:rPr>
        <w:t xml:space="preserve">3.2 The required documentation should be </w:t>
      </w:r>
      <w:r w:rsidRPr="009615DD">
        <w:rPr>
          <w:rFonts w:ascii="Arial" w:hAnsi="Arial" w:cs="Arial"/>
          <w:noProof/>
        </w:rPr>
        <w:t>submitted</w:t>
      </w:r>
      <w:r w:rsidRPr="00297D10">
        <w:rPr>
          <w:rFonts w:ascii="Arial" w:hAnsi="Arial" w:cs="Arial"/>
        </w:rPr>
        <w:t xml:space="preserve"> in electronic format by e-mail to the following address: </w:t>
      </w:r>
      <w:hyperlink r:id="rId8" w:history="1">
        <w:r w:rsidRPr="00297D10">
          <w:rPr>
            <w:rStyle w:val="Hyperlink"/>
            <w:rFonts w:ascii="Arial" w:hAnsi="Arial" w:cs="Arial"/>
          </w:rPr>
          <w:t>procurement@respaweb.eu</w:t>
        </w:r>
      </w:hyperlink>
      <w:r w:rsidRPr="00297D10">
        <w:rPr>
          <w:rFonts w:ascii="Arial" w:hAnsi="Arial" w:cs="Arial"/>
        </w:rPr>
        <w:t xml:space="preserve"> </w:t>
      </w:r>
      <w:r w:rsidRPr="00C808CB">
        <w:rPr>
          <w:rFonts w:ascii="Arial" w:hAnsi="Arial" w:cs="Arial"/>
        </w:rPr>
        <w:t xml:space="preserve">by </w:t>
      </w:r>
      <w:r w:rsidR="00C808CB" w:rsidRPr="00C808CB">
        <w:rPr>
          <w:rFonts w:ascii="Arial" w:hAnsi="Arial" w:cs="Arial"/>
          <w:b/>
          <w:lang w:val="sr-Latn-ME"/>
        </w:rPr>
        <w:t>19</w:t>
      </w:r>
      <w:r w:rsidR="009615DD" w:rsidRPr="00C808CB">
        <w:rPr>
          <w:rFonts w:ascii="Arial" w:hAnsi="Arial" w:cs="Arial"/>
          <w:b/>
          <w:lang w:val="sr-Latn-ME"/>
        </w:rPr>
        <w:t xml:space="preserve"> </w:t>
      </w:r>
      <w:r w:rsidR="00746B47" w:rsidRPr="00C808CB">
        <w:rPr>
          <w:rFonts w:ascii="Arial" w:hAnsi="Arial" w:cs="Arial"/>
          <w:b/>
          <w:lang w:val="sr-Latn-ME"/>
        </w:rPr>
        <w:t xml:space="preserve">February </w:t>
      </w:r>
      <w:r w:rsidR="00691773" w:rsidRPr="00C808CB">
        <w:rPr>
          <w:rFonts w:ascii="Arial" w:hAnsi="Arial" w:cs="Arial"/>
          <w:b/>
          <w:lang w:val="sr-Latn-ME"/>
        </w:rPr>
        <w:t xml:space="preserve">2018 </w:t>
      </w:r>
      <w:r w:rsidR="00691773" w:rsidRPr="00C808CB">
        <w:rPr>
          <w:rFonts w:ascii="Arial" w:hAnsi="Arial" w:cs="Arial"/>
        </w:rPr>
        <w:t>before</w:t>
      </w:r>
      <w:r w:rsidRPr="00297D10">
        <w:rPr>
          <w:rFonts w:ascii="Arial" w:hAnsi="Arial" w:cs="Arial"/>
        </w:rPr>
        <w:t xml:space="preserve"> Midnight. Late submissions will not </w:t>
      </w:r>
      <w:r w:rsidRPr="009615DD">
        <w:rPr>
          <w:rFonts w:ascii="Arial" w:hAnsi="Arial" w:cs="Arial"/>
          <w:noProof/>
        </w:rPr>
        <w:t>be considered</w:t>
      </w:r>
      <w:r w:rsidRPr="00297D10">
        <w:rPr>
          <w:rFonts w:ascii="Arial" w:hAnsi="Arial" w:cs="Arial"/>
        </w:rPr>
        <w:t xml:space="preserve"> for evaluation. </w:t>
      </w:r>
      <w:r w:rsidRPr="00297D10">
        <w:rPr>
          <w:rFonts w:ascii="Arial" w:hAnsi="Arial" w:cs="Arial"/>
          <w:b/>
        </w:rPr>
        <w:t xml:space="preserve">The application should contain in the e-mail title the </w:t>
      </w:r>
      <w:r w:rsidRPr="009615DD">
        <w:rPr>
          <w:rFonts w:ascii="Arial" w:hAnsi="Arial" w:cs="Arial"/>
          <w:b/>
          <w:noProof/>
        </w:rPr>
        <w:t>following</w:t>
      </w:r>
      <w:r w:rsidRPr="00297D10">
        <w:rPr>
          <w:rFonts w:ascii="Arial" w:hAnsi="Arial" w:cs="Arial"/>
          <w:b/>
        </w:rPr>
        <w:t xml:space="preserve"> reference number </w:t>
      </w:r>
      <w:r w:rsidR="00746B47" w:rsidRPr="00746B47">
        <w:rPr>
          <w:rFonts w:ascii="Arial" w:hAnsi="Arial" w:cs="Arial"/>
          <w:b/>
        </w:rPr>
        <w:t>CAF Expert for the assignment in Kosovo*</w:t>
      </w:r>
      <w:r w:rsidRPr="00297D10">
        <w:rPr>
          <w:rFonts w:ascii="Arial" w:hAnsi="Arial" w:cs="Arial"/>
        </w:rPr>
        <w:t xml:space="preserve">. </w:t>
      </w:r>
    </w:p>
    <w:p w:rsidR="00D15C6B" w:rsidRPr="00297D10" w:rsidRDefault="00D15C6B" w:rsidP="00D15C6B">
      <w:pPr>
        <w:spacing w:line="276" w:lineRule="auto"/>
        <w:rPr>
          <w:rFonts w:ascii="Arial" w:hAnsi="Arial" w:cs="Arial"/>
        </w:rPr>
      </w:pPr>
      <w:r w:rsidRPr="00297D10">
        <w:rPr>
          <w:rFonts w:ascii="Arial" w:hAnsi="Arial" w:cs="Arial"/>
        </w:rPr>
        <w:t xml:space="preserve">Public servants from ReSPA Members and Kosovo* are not eligible to apply. </w:t>
      </w:r>
    </w:p>
    <w:p w:rsidR="00D15C6B" w:rsidRPr="00297D10" w:rsidRDefault="00D15C6B" w:rsidP="00D15C6B">
      <w:pPr>
        <w:spacing w:line="276" w:lineRule="auto"/>
        <w:rPr>
          <w:rFonts w:ascii="Arial" w:hAnsi="Arial" w:cs="Arial"/>
          <w:b/>
        </w:rPr>
      </w:pPr>
      <w:r w:rsidRPr="00297D10">
        <w:rPr>
          <w:rFonts w:ascii="Arial" w:hAnsi="Arial" w:cs="Arial"/>
          <w:b/>
        </w:rPr>
        <w:t xml:space="preserve">Section 4. Evaluation of offers </w:t>
      </w:r>
    </w:p>
    <w:p w:rsidR="00D15C6B" w:rsidRPr="00297D10" w:rsidRDefault="00D15C6B" w:rsidP="00D15C6B">
      <w:pPr>
        <w:spacing w:line="276" w:lineRule="auto"/>
        <w:jc w:val="both"/>
        <w:rPr>
          <w:rFonts w:ascii="Arial" w:hAnsi="Arial" w:cs="Arial"/>
        </w:rPr>
      </w:pPr>
      <w:r w:rsidRPr="00297D10">
        <w:rPr>
          <w:rFonts w:ascii="Arial" w:hAnsi="Arial" w:cs="Arial"/>
        </w:rPr>
        <w:t xml:space="preserve">4.1 The offer will be evaluated against the required qualifications, experience, skills and competencies as defined </w:t>
      </w:r>
      <w:r w:rsidRPr="009615DD">
        <w:rPr>
          <w:rFonts w:ascii="Arial" w:hAnsi="Arial" w:cs="Arial"/>
          <w:noProof/>
        </w:rPr>
        <w:t>in the Terms of</w:t>
      </w:r>
      <w:r w:rsidRPr="00297D10">
        <w:rPr>
          <w:rFonts w:ascii="Arial" w:hAnsi="Arial" w:cs="Arial"/>
        </w:rPr>
        <w:t xml:space="preserve"> Reference. </w:t>
      </w:r>
    </w:p>
    <w:p w:rsidR="00D15C6B" w:rsidRPr="00297D10" w:rsidRDefault="00D15C6B" w:rsidP="00D15C6B">
      <w:pPr>
        <w:spacing w:line="276" w:lineRule="auto"/>
        <w:jc w:val="both"/>
        <w:rPr>
          <w:rFonts w:ascii="Arial" w:hAnsi="Arial" w:cs="Arial"/>
        </w:rPr>
      </w:pPr>
      <w:r w:rsidRPr="00297D10">
        <w:rPr>
          <w:rFonts w:ascii="Arial" w:hAnsi="Arial" w:cs="Arial"/>
        </w:rPr>
        <w:t xml:space="preserve">4.2 The applicant securing the highest final ranking will be invited to submit a financial proposal (the financial proposal shall specify a total sum amount in EURO for expert’s daily fee) and negotiate the contract. If negotiations are successful, the selected candidate will </w:t>
      </w:r>
      <w:r w:rsidRPr="009615DD">
        <w:rPr>
          <w:rFonts w:ascii="Arial" w:hAnsi="Arial" w:cs="Arial"/>
          <w:noProof/>
        </w:rPr>
        <w:t>be awarded</w:t>
      </w:r>
      <w:r w:rsidRPr="00297D10">
        <w:rPr>
          <w:rFonts w:ascii="Arial" w:hAnsi="Arial" w:cs="Arial"/>
        </w:rPr>
        <w:t xml:space="preserve"> the contract. Should the </w:t>
      </w:r>
      <w:r w:rsidRPr="009615DD">
        <w:rPr>
          <w:rFonts w:ascii="Arial" w:hAnsi="Arial" w:cs="Arial"/>
          <w:noProof/>
        </w:rPr>
        <w:t>negotiations</w:t>
      </w:r>
      <w:r w:rsidRPr="00297D10">
        <w:rPr>
          <w:rFonts w:ascii="Arial" w:hAnsi="Arial" w:cs="Arial"/>
        </w:rPr>
        <w:t xml:space="preserve"> fail; the next ranked candidate will </w:t>
      </w:r>
      <w:r w:rsidRPr="009615DD">
        <w:rPr>
          <w:rFonts w:ascii="Arial" w:hAnsi="Arial" w:cs="Arial"/>
          <w:noProof/>
        </w:rPr>
        <w:t>be invited</w:t>
      </w:r>
      <w:r w:rsidRPr="00297D10">
        <w:rPr>
          <w:rFonts w:ascii="Arial" w:hAnsi="Arial" w:cs="Arial"/>
        </w:rPr>
        <w:t xml:space="preserve"> to </w:t>
      </w:r>
      <w:r w:rsidRPr="009615DD">
        <w:rPr>
          <w:rFonts w:ascii="Arial" w:hAnsi="Arial" w:cs="Arial"/>
          <w:noProof/>
        </w:rPr>
        <w:t>negotiations</w:t>
      </w:r>
      <w:r w:rsidRPr="00297D10">
        <w:rPr>
          <w:rFonts w:ascii="Arial" w:hAnsi="Arial" w:cs="Arial"/>
        </w:rPr>
        <w:t xml:space="preserve">. </w:t>
      </w:r>
    </w:p>
    <w:p w:rsidR="009615DD" w:rsidRDefault="009615DD" w:rsidP="00D15C6B">
      <w:pPr>
        <w:spacing w:line="276" w:lineRule="auto"/>
        <w:rPr>
          <w:rFonts w:ascii="Arial" w:hAnsi="Arial" w:cs="Arial"/>
          <w:b/>
        </w:rPr>
      </w:pPr>
    </w:p>
    <w:p w:rsidR="009615DD" w:rsidRDefault="009615DD" w:rsidP="00D15C6B">
      <w:pPr>
        <w:spacing w:line="276" w:lineRule="auto"/>
        <w:rPr>
          <w:rFonts w:ascii="Arial" w:hAnsi="Arial" w:cs="Arial"/>
          <w:b/>
        </w:rPr>
      </w:pPr>
    </w:p>
    <w:p w:rsidR="00D15C6B" w:rsidRPr="00297D10" w:rsidRDefault="009615DD" w:rsidP="00D15C6B">
      <w:pPr>
        <w:spacing w:line="276" w:lineRule="auto"/>
        <w:rPr>
          <w:rFonts w:ascii="Arial" w:hAnsi="Arial" w:cs="Arial"/>
          <w:b/>
        </w:rPr>
      </w:pPr>
      <w:r w:rsidRPr="009615DD">
        <w:rPr>
          <w:rFonts w:ascii="Arial" w:hAnsi="Arial" w:cs="Arial"/>
          <w:b/>
        </w:rPr>
        <w:t xml:space="preserve">Section 5. Final </w:t>
      </w:r>
      <w:r w:rsidR="00D15C6B" w:rsidRPr="00297D10">
        <w:rPr>
          <w:rFonts w:ascii="Arial" w:hAnsi="Arial" w:cs="Arial"/>
          <w:b/>
        </w:rPr>
        <w:t xml:space="preserve">Considerations </w:t>
      </w:r>
    </w:p>
    <w:p w:rsidR="00D15C6B" w:rsidRPr="00297D10" w:rsidRDefault="00D15C6B" w:rsidP="00D15C6B">
      <w:pPr>
        <w:spacing w:line="276" w:lineRule="auto"/>
        <w:jc w:val="both"/>
        <w:rPr>
          <w:rFonts w:ascii="Arial" w:hAnsi="Arial" w:cs="Arial"/>
        </w:rPr>
      </w:pPr>
      <w:r w:rsidRPr="00297D10">
        <w:rPr>
          <w:rFonts w:ascii="Arial" w:hAnsi="Arial" w:cs="Arial"/>
        </w:rPr>
        <w:t xml:space="preserve">5.1 The payment will be </w:t>
      </w:r>
      <w:r w:rsidR="009615DD">
        <w:rPr>
          <w:rFonts w:ascii="Arial" w:hAnsi="Arial" w:cs="Arial"/>
          <w:noProof/>
        </w:rPr>
        <w:t>mad</w:t>
      </w:r>
      <w:r w:rsidRPr="009615DD">
        <w:rPr>
          <w:rFonts w:ascii="Arial" w:hAnsi="Arial" w:cs="Arial"/>
          <w:noProof/>
        </w:rPr>
        <w:t>e</w:t>
      </w:r>
      <w:r w:rsidRPr="00297D10">
        <w:rPr>
          <w:rFonts w:ascii="Arial" w:hAnsi="Arial" w:cs="Arial"/>
        </w:rPr>
        <w:t xml:space="preserve"> in one installment, following the submission and approval of the deliverables. </w:t>
      </w:r>
    </w:p>
    <w:p w:rsidR="00D15C6B" w:rsidRPr="00297D10" w:rsidRDefault="00D15C6B" w:rsidP="00D15C6B">
      <w:pPr>
        <w:spacing w:line="276" w:lineRule="auto"/>
        <w:jc w:val="both"/>
        <w:rPr>
          <w:rFonts w:ascii="Arial" w:hAnsi="Arial" w:cs="Arial"/>
        </w:rPr>
      </w:pPr>
      <w:r w:rsidRPr="00297D10">
        <w:rPr>
          <w:rFonts w:ascii="Arial" w:hAnsi="Arial" w:cs="Arial"/>
        </w:rPr>
        <w:t xml:space="preserve">5.2 The following document is attached to this Procurement Notice: Terms of Reference </w:t>
      </w:r>
    </w:p>
    <w:p w:rsidR="00D15C6B" w:rsidRPr="00C808CB" w:rsidRDefault="00D15C6B" w:rsidP="00D15C6B">
      <w:pPr>
        <w:spacing w:line="276" w:lineRule="auto"/>
        <w:jc w:val="both"/>
        <w:rPr>
          <w:rFonts w:ascii="Arial" w:hAnsi="Arial" w:cs="Arial"/>
        </w:rPr>
      </w:pPr>
      <w:r w:rsidRPr="00297D10">
        <w:rPr>
          <w:rFonts w:ascii="Arial" w:hAnsi="Arial" w:cs="Arial"/>
        </w:rPr>
        <w:t xml:space="preserve">5.3 ReSPA reserves the right to cancel this procurement procedure at any moment without any compensation to the applicants. The cost of preparing a proposal and of negotiating a contract, including any related travel, cannot be reimbursed by ReSPA under any circumstances nor can ReSPA </w:t>
      </w:r>
      <w:r w:rsidRPr="00C808CB">
        <w:rPr>
          <w:rFonts w:ascii="Arial" w:hAnsi="Arial" w:cs="Arial"/>
        </w:rPr>
        <w:t xml:space="preserve">be held liable for it, regardless the outcome of the procurement procedure. </w:t>
      </w:r>
    </w:p>
    <w:p w:rsidR="00D15C6B" w:rsidRPr="00297D10" w:rsidRDefault="00D15C6B" w:rsidP="00D15C6B">
      <w:pPr>
        <w:spacing w:line="276" w:lineRule="auto"/>
        <w:jc w:val="both"/>
        <w:rPr>
          <w:rFonts w:ascii="Arial" w:hAnsi="Arial" w:cs="Arial"/>
        </w:rPr>
      </w:pPr>
      <w:r w:rsidRPr="00C808CB">
        <w:rPr>
          <w:rFonts w:ascii="Arial" w:hAnsi="Arial" w:cs="Arial"/>
        </w:rPr>
        <w:t xml:space="preserve">5.4 Should you need any further clarifications </w:t>
      </w:r>
      <w:r w:rsidR="009615DD" w:rsidRPr="00C808CB">
        <w:rPr>
          <w:rFonts w:ascii="Arial" w:hAnsi="Arial" w:cs="Arial"/>
          <w:noProof/>
        </w:rPr>
        <w:t>concerning</w:t>
      </w:r>
      <w:r w:rsidRPr="00C808CB">
        <w:rPr>
          <w:rFonts w:ascii="Arial" w:hAnsi="Arial" w:cs="Arial"/>
        </w:rPr>
        <w:t xml:space="preserve"> this procurement notice</w:t>
      </w:r>
      <w:r w:rsidR="009615DD" w:rsidRPr="00C808CB">
        <w:rPr>
          <w:rFonts w:ascii="Arial" w:hAnsi="Arial" w:cs="Arial"/>
          <w:noProof/>
        </w:rPr>
        <w:t>,</w:t>
      </w:r>
      <w:r w:rsidRPr="00C808CB">
        <w:rPr>
          <w:rFonts w:ascii="Arial" w:hAnsi="Arial" w:cs="Arial"/>
          <w:noProof/>
        </w:rPr>
        <w:t xml:space="preserve"> please</w:t>
      </w:r>
      <w:r w:rsidRPr="00C808CB">
        <w:rPr>
          <w:rFonts w:ascii="Arial" w:hAnsi="Arial" w:cs="Arial"/>
        </w:rPr>
        <w:t xml:space="preserve"> </w:t>
      </w:r>
      <w:r w:rsidR="009615DD" w:rsidRPr="00C808CB">
        <w:rPr>
          <w:rFonts w:ascii="Arial" w:hAnsi="Arial" w:cs="Arial"/>
          <w:noProof/>
        </w:rPr>
        <w:t>contact Mr</w:t>
      </w:r>
      <w:r w:rsidR="009615DD" w:rsidRPr="00C808CB">
        <w:rPr>
          <w:rFonts w:ascii="Arial" w:hAnsi="Arial" w:cs="Arial"/>
        </w:rPr>
        <w:t xml:space="preserve"> </w:t>
      </w:r>
      <w:r w:rsidRPr="00C808CB">
        <w:rPr>
          <w:rFonts w:ascii="Arial" w:hAnsi="Arial" w:cs="Arial"/>
        </w:rPr>
        <w:t xml:space="preserve">Goran Pastrovic, Programme Manager via e-mail: </w:t>
      </w:r>
      <w:hyperlink r:id="rId9" w:history="1">
        <w:r w:rsidRPr="00C808CB">
          <w:rPr>
            <w:rStyle w:val="Hyperlink"/>
            <w:rFonts w:ascii="Arial" w:hAnsi="Arial" w:cs="Arial"/>
            <w:color w:val="auto"/>
          </w:rPr>
          <w:t>g.pastrovic@respaweb.eu</w:t>
        </w:r>
      </w:hyperlink>
      <w:r w:rsidRPr="00C808CB">
        <w:rPr>
          <w:rFonts w:ascii="Arial" w:hAnsi="Arial" w:cs="Arial"/>
        </w:rPr>
        <w:t xml:space="preserve">, by </w:t>
      </w:r>
      <w:r w:rsidR="00C808CB" w:rsidRPr="00C808CB">
        <w:rPr>
          <w:rFonts w:ascii="Arial" w:hAnsi="Arial" w:cs="Arial"/>
          <w:b/>
        </w:rPr>
        <w:t>12</w:t>
      </w:r>
      <w:r w:rsidR="009615DD" w:rsidRPr="00C808CB">
        <w:rPr>
          <w:rFonts w:ascii="Arial" w:hAnsi="Arial" w:cs="Arial"/>
          <w:b/>
        </w:rPr>
        <w:t xml:space="preserve"> </w:t>
      </w:r>
      <w:r w:rsidR="002E667C" w:rsidRPr="00C808CB">
        <w:rPr>
          <w:rFonts w:ascii="Arial" w:hAnsi="Arial" w:cs="Arial"/>
          <w:b/>
        </w:rPr>
        <w:t xml:space="preserve">February 2018 </w:t>
      </w:r>
      <w:r w:rsidR="009615DD" w:rsidRPr="00C808CB">
        <w:rPr>
          <w:rFonts w:ascii="Arial" w:hAnsi="Arial" w:cs="Arial"/>
        </w:rPr>
        <w:t>by</w:t>
      </w:r>
      <w:r w:rsidR="009615DD" w:rsidRPr="00C808CB">
        <w:rPr>
          <w:rFonts w:ascii="Arial" w:hAnsi="Arial" w:cs="Arial"/>
          <w:b/>
        </w:rPr>
        <w:t xml:space="preserve"> </w:t>
      </w:r>
      <w:r w:rsidR="009615DD" w:rsidRPr="00C808CB">
        <w:rPr>
          <w:rFonts w:ascii="Arial" w:hAnsi="Arial" w:cs="Arial"/>
        </w:rPr>
        <w:t>midnight</w:t>
      </w:r>
      <w:r w:rsidRPr="00C808CB">
        <w:rPr>
          <w:rFonts w:ascii="Arial" w:hAnsi="Arial" w:cs="Arial"/>
        </w:rPr>
        <w:t xml:space="preserve">, the latest. ReSPA will post the response, including an explanation of the query without identifying the source of inquiry, at its website (www.respaweb.eu) by </w:t>
      </w:r>
      <w:r w:rsidR="00C808CB" w:rsidRPr="00C808CB">
        <w:rPr>
          <w:rFonts w:ascii="Arial" w:hAnsi="Arial" w:cs="Arial"/>
          <w:b/>
        </w:rPr>
        <w:t>19</w:t>
      </w:r>
      <w:r w:rsidR="009615DD" w:rsidRPr="00C808CB">
        <w:rPr>
          <w:rFonts w:ascii="Arial" w:hAnsi="Arial" w:cs="Arial"/>
          <w:b/>
        </w:rPr>
        <w:t xml:space="preserve"> </w:t>
      </w:r>
      <w:r w:rsidR="00150EAD" w:rsidRPr="00C808CB">
        <w:rPr>
          <w:rFonts w:ascii="Arial" w:hAnsi="Arial" w:cs="Arial"/>
          <w:b/>
        </w:rPr>
        <w:t>February 2018</w:t>
      </w:r>
      <w:r w:rsidRPr="00C808CB">
        <w:rPr>
          <w:rFonts w:ascii="Arial" w:hAnsi="Arial" w:cs="Arial"/>
        </w:rPr>
        <w:t xml:space="preserve">. </w:t>
      </w:r>
      <w:r w:rsidRPr="00297D10">
        <w:rPr>
          <w:rFonts w:ascii="Arial" w:hAnsi="Arial" w:cs="Arial"/>
        </w:rPr>
        <w:t xml:space="preserve">Any request for clarification must </w:t>
      </w:r>
      <w:r w:rsidRPr="009615DD">
        <w:rPr>
          <w:rFonts w:ascii="Arial" w:hAnsi="Arial" w:cs="Arial"/>
          <w:noProof/>
        </w:rPr>
        <w:t>be sent</w:t>
      </w:r>
      <w:r w:rsidRPr="00297D10">
        <w:rPr>
          <w:rFonts w:ascii="Arial" w:hAnsi="Arial" w:cs="Arial"/>
        </w:rPr>
        <w:t xml:space="preserve"> by standard electronic communication to the above e-mail address.</w:t>
      </w:r>
    </w:p>
    <w:tbl>
      <w:tblPr>
        <w:tblpPr w:leftFromText="180" w:rightFromText="180" w:horzAnchor="page" w:tblpX="28" w:tblpY="-1305"/>
        <w:tblW w:w="5088" w:type="pct"/>
        <w:tblLook w:val="01E0" w:firstRow="1" w:lastRow="1" w:firstColumn="1" w:lastColumn="1" w:noHBand="0" w:noVBand="0"/>
      </w:tblPr>
      <w:tblGrid>
        <w:gridCol w:w="5462"/>
        <w:gridCol w:w="4063"/>
      </w:tblGrid>
      <w:tr w:rsidR="00D15C6B" w:rsidRPr="00297D10" w:rsidTr="00BB3C79">
        <w:trPr>
          <w:trHeight w:val="1876"/>
        </w:trPr>
        <w:tc>
          <w:tcPr>
            <w:tcW w:w="5589" w:type="dxa"/>
          </w:tcPr>
          <w:p w:rsidR="00D15C6B" w:rsidRPr="00297D10" w:rsidRDefault="00D15C6B" w:rsidP="00BB3C79">
            <w:pPr>
              <w:tabs>
                <w:tab w:val="left" w:pos="1770"/>
              </w:tabs>
            </w:pPr>
            <w:r w:rsidRPr="00297D10">
              <w:rPr>
                <w:noProof/>
              </w:rPr>
              <w:drawing>
                <wp:anchor distT="0" distB="0" distL="114300" distR="114300" simplePos="0" relativeHeight="251662336" behindDoc="1" locked="0" layoutInCell="1" allowOverlap="1" wp14:anchorId="15886832" wp14:editId="2D11FD63">
                  <wp:simplePos x="0" y="0"/>
                  <wp:positionH relativeFrom="column">
                    <wp:posOffset>-40005</wp:posOffset>
                  </wp:positionH>
                  <wp:positionV relativeFrom="paragraph">
                    <wp:posOffset>12700</wp:posOffset>
                  </wp:positionV>
                  <wp:extent cx="7567295" cy="1209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6" w:type="dxa"/>
          </w:tcPr>
          <w:p w:rsidR="00D15C6B" w:rsidRPr="00297D10" w:rsidRDefault="00D15C6B" w:rsidP="00BB3C79">
            <w:pPr>
              <w:pStyle w:val="Header"/>
              <w:jc w:val="right"/>
            </w:pPr>
          </w:p>
        </w:tc>
      </w:tr>
    </w:tbl>
    <w:p w:rsidR="00475C97" w:rsidRPr="00297D10" w:rsidRDefault="00475C97" w:rsidP="00475C97">
      <w:pPr>
        <w:spacing w:before="360" w:after="0"/>
        <w:jc w:val="center"/>
        <w:rPr>
          <w:rFonts w:ascii="Charter BT" w:hAnsi="Charter BT"/>
          <w:b/>
          <w:color w:val="0092AF"/>
          <w:sz w:val="40"/>
          <w:szCs w:val="36"/>
        </w:rPr>
      </w:pPr>
    </w:p>
    <w:p w:rsidR="00475C97" w:rsidRPr="00297D10" w:rsidRDefault="00475C97" w:rsidP="00475C97">
      <w:pPr>
        <w:spacing w:before="360" w:after="0"/>
        <w:jc w:val="center"/>
        <w:rPr>
          <w:rFonts w:ascii="Charter BT" w:hAnsi="Charter BT"/>
          <w:b/>
          <w:color w:val="0092AF"/>
          <w:sz w:val="40"/>
          <w:szCs w:val="36"/>
        </w:rPr>
      </w:pPr>
    </w:p>
    <w:p w:rsidR="00475C97" w:rsidRPr="00297D10" w:rsidRDefault="00475C97" w:rsidP="00475C97">
      <w:pPr>
        <w:spacing w:before="360" w:after="0"/>
        <w:jc w:val="center"/>
        <w:rPr>
          <w:rFonts w:ascii="Charter BT" w:hAnsi="Charter BT"/>
          <w:b/>
          <w:color w:val="0092AF"/>
          <w:sz w:val="40"/>
          <w:szCs w:val="36"/>
        </w:rPr>
      </w:pPr>
    </w:p>
    <w:p w:rsidR="00475C97" w:rsidRPr="00297D10" w:rsidRDefault="00475C97" w:rsidP="00475C97">
      <w:pPr>
        <w:spacing w:before="360" w:after="0"/>
        <w:jc w:val="center"/>
        <w:rPr>
          <w:rFonts w:ascii="Charter BT" w:hAnsi="Charter BT"/>
          <w:b/>
          <w:color w:val="0092AF"/>
          <w:sz w:val="40"/>
          <w:szCs w:val="36"/>
        </w:rPr>
      </w:pPr>
    </w:p>
    <w:tbl>
      <w:tblPr>
        <w:tblpPr w:leftFromText="180" w:rightFromText="180" w:horzAnchor="page" w:tblpX="28" w:tblpY="-1305"/>
        <w:tblW w:w="5088" w:type="pct"/>
        <w:tblLook w:val="01E0" w:firstRow="1" w:lastRow="1" w:firstColumn="1" w:lastColumn="1" w:noHBand="0" w:noVBand="0"/>
      </w:tblPr>
      <w:tblGrid>
        <w:gridCol w:w="5461"/>
        <w:gridCol w:w="4064"/>
      </w:tblGrid>
      <w:tr w:rsidR="00475C97" w:rsidRPr="00297D10" w:rsidTr="003E1BF4">
        <w:trPr>
          <w:trHeight w:val="1876"/>
        </w:trPr>
        <w:tc>
          <w:tcPr>
            <w:tcW w:w="5461" w:type="dxa"/>
          </w:tcPr>
          <w:p w:rsidR="00475C97" w:rsidRPr="00297D10" w:rsidRDefault="00475C97" w:rsidP="00F95D45">
            <w:pPr>
              <w:tabs>
                <w:tab w:val="left" w:pos="1770"/>
              </w:tabs>
            </w:pPr>
            <w:r w:rsidRPr="00297D10">
              <w:rPr>
                <w:noProof/>
              </w:rPr>
              <w:drawing>
                <wp:anchor distT="0" distB="0" distL="114300" distR="114300" simplePos="0" relativeHeight="251660288" behindDoc="1" locked="0" layoutInCell="1" allowOverlap="1">
                  <wp:simplePos x="0" y="0"/>
                  <wp:positionH relativeFrom="column">
                    <wp:posOffset>-40005</wp:posOffset>
                  </wp:positionH>
                  <wp:positionV relativeFrom="paragraph">
                    <wp:posOffset>12700</wp:posOffset>
                  </wp:positionV>
                  <wp:extent cx="7567295"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4" w:type="dxa"/>
          </w:tcPr>
          <w:p w:rsidR="00475C97" w:rsidRPr="00297D10" w:rsidRDefault="00475C97" w:rsidP="00F95D45">
            <w:pPr>
              <w:pStyle w:val="Header"/>
              <w:jc w:val="right"/>
            </w:pPr>
          </w:p>
        </w:tc>
      </w:tr>
    </w:tbl>
    <w:p w:rsidR="00150EAD" w:rsidRDefault="00150EAD" w:rsidP="00930907">
      <w:pPr>
        <w:spacing w:before="360" w:after="0"/>
        <w:jc w:val="center"/>
        <w:rPr>
          <w:rFonts w:ascii="Charter BT" w:hAnsi="Charter BT"/>
          <w:b/>
          <w:color w:val="0092AF"/>
          <w:sz w:val="40"/>
          <w:szCs w:val="36"/>
        </w:rPr>
      </w:pPr>
      <w:bookmarkStart w:id="0" w:name="_Hlk493585787"/>
    </w:p>
    <w:tbl>
      <w:tblPr>
        <w:tblpPr w:leftFromText="180" w:rightFromText="180" w:horzAnchor="page" w:tblpX="28" w:tblpY="-1305"/>
        <w:tblW w:w="5088" w:type="pct"/>
        <w:tblLook w:val="01E0" w:firstRow="1" w:lastRow="1" w:firstColumn="1" w:lastColumn="1" w:noHBand="0" w:noVBand="0"/>
      </w:tblPr>
      <w:tblGrid>
        <w:gridCol w:w="5462"/>
        <w:gridCol w:w="4063"/>
      </w:tblGrid>
      <w:tr w:rsidR="00150EAD" w:rsidRPr="002C68F7" w:rsidTr="00357DC9">
        <w:trPr>
          <w:trHeight w:val="1876"/>
        </w:trPr>
        <w:tc>
          <w:tcPr>
            <w:tcW w:w="5589" w:type="dxa"/>
          </w:tcPr>
          <w:p w:rsidR="00150EAD" w:rsidRPr="002C68F7" w:rsidRDefault="00150EAD" w:rsidP="00357DC9">
            <w:pPr>
              <w:tabs>
                <w:tab w:val="left" w:pos="1770"/>
              </w:tabs>
            </w:pPr>
            <w:r>
              <w:rPr>
                <w:noProof/>
              </w:rPr>
              <w:drawing>
                <wp:anchor distT="0" distB="0" distL="114300" distR="114300" simplePos="0" relativeHeight="251664384" behindDoc="1" locked="0" layoutInCell="1" allowOverlap="1">
                  <wp:simplePos x="0" y="0"/>
                  <wp:positionH relativeFrom="column">
                    <wp:posOffset>-40005</wp:posOffset>
                  </wp:positionH>
                  <wp:positionV relativeFrom="paragraph">
                    <wp:posOffset>12700</wp:posOffset>
                  </wp:positionV>
                  <wp:extent cx="7567295" cy="12096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6" w:type="dxa"/>
          </w:tcPr>
          <w:p w:rsidR="00150EAD" w:rsidRPr="002C68F7" w:rsidRDefault="00150EAD" w:rsidP="00357DC9">
            <w:pPr>
              <w:pStyle w:val="Header"/>
              <w:jc w:val="right"/>
            </w:pPr>
          </w:p>
        </w:tc>
      </w:tr>
    </w:tbl>
    <w:p w:rsidR="00150EAD" w:rsidRPr="002C68F7" w:rsidRDefault="00150EAD" w:rsidP="00150EAD">
      <w:pPr>
        <w:jc w:val="center"/>
        <w:rPr>
          <w:rFonts w:ascii="Charter BT" w:hAnsi="Charter BT"/>
          <w:b/>
          <w:color w:val="0092AF"/>
          <w:sz w:val="40"/>
          <w:szCs w:val="36"/>
        </w:rPr>
      </w:pPr>
    </w:p>
    <w:p w:rsidR="00150EAD" w:rsidRDefault="00150EAD" w:rsidP="00150EAD">
      <w:pPr>
        <w:spacing w:before="360" w:after="0"/>
        <w:jc w:val="center"/>
        <w:rPr>
          <w:rFonts w:ascii="Charter BT" w:hAnsi="Charter BT"/>
          <w:b/>
          <w:color w:val="0092AF"/>
          <w:sz w:val="40"/>
          <w:szCs w:val="36"/>
        </w:rPr>
      </w:pPr>
    </w:p>
    <w:tbl>
      <w:tblPr>
        <w:tblpPr w:leftFromText="180" w:rightFromText="180" w:horzAnchor="page" w:tblpX="28" w:tblpY="-1305"/>
        <w:tblW w:w="5240" w:type="pct"/>
        <w:tblLook w:val="01E0" w:firstRow="1" w:lastRow="1" w:firstColumn="1" w:lastColumn="1" w:noHBand="0" w:noVBand="0"/>
      </w:tblPr>
      <w:tblGrid>
        <w:gridCol w:w="5460"/>
        <w:gridCol w:w="4349"/>
      </w:tblGrid>
      <w:tr w:rsidR="00150EAD" w:rsidRPr="00981B43" w:rsidTr="009615DD">
        <w:trPr>
          <w:trHeight w:val="1876"/>
        </w:trPr>
        <w:tc>
          <w:tcPr>
            <w:tcW w:w="5460" w:type="dxa"/>
          </w:tcPr>
          <w:p w:rsidR="00150EAD" w:rsidRPr="00981B43" w:rsidRDefault="00150EAD" w:rsidP="00357DC9">
            <w:pPr>
              <w:tabs>
                <w:tab w:val="left" w:pos="1770"/>
              </w:tabs>
            </w:pPr>
            <w:r w:rsidRPr="00981B43">
              <w:rPr>
                <w:noProof/>
              </w:rPr>
              <w:drawing>
                <wp:anchor distT="0" distB="0" distL="114300" distR="114300" simplePos="0" relativeHeight="251665408" behindDoc="1" locked="0" layoutInCell="1" allowOverlap="1">
                  <wp:simplePos x="0" y="0"/>
                  <wp:positionH relativeFrom="column">
                    <wp:posOffset>-40005</wp:posOffset>
                  </wp:positionH>
                  <wp:positionV relativeFrom="paragraph">
                    <wp:posOffset>12700</wp:posOffset>
                  </wp:positionV>
                  <wp:extent cx="7567295" cy="1209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9" w:type="dxa"/>
          </w:tcPr>
          <w:p w:rsidR="00150EAD" w:rsidRPr="00981B43" w:rsidRDefault="00150EAD" w:rsidP="00357DC9">
            <w:pPr>
              <w:pStyle w:val="Header"/>
              <w:jc w:val="right"/>
            </w:pPr>
          </w:p>
        </w:tc>
      </w:tr>
    </w:tbl>
    <w:p w:rsidR="009615DD" w:rsidRDefault="00150EAD" w:rsidP="009615DD">
      <w:pPr>
        <w:spacing w:before="360" w:after="0"/>
        <w:rPr>
          <w:rFonts w:ascii="Arial" w:hAnsi="Arial" w:cs="Arial"/>
          <w:color w:val="000000"/>
        </w:rPr>
      </w:pPr>
      <w:r>
        <w:rPr>
          <w:rFonts w:ascii="Charter BT" w:hAnsi="Charter BT"/>
          <w:b/>
          <w:color w:val="0092AF"/>
          <w:sz w:val="40"/>
          <w:szCs w:val="36"/>
        </w:rPr>
        <w:t xml:space="preserve">                           </w:t>
      </w:r>
    </w:p>
    <w:p w:rsidR="009615DD" w:rsidRDefault="009615DD" w:rsidP="009615DD">
      <w:pPr>
        <w:rPr>
          <w:rFonts w:ascii="Arial" w:hAnsi="Arial" w:cs="Arial"/>
        </w:rPr>
      </w:pPr>
    </w:p>
    <w:p w:rsidR="009615DD" w:rsidRPr="00342CE2" w:rsidRDefault="009615DD" w:rsidP="009615DD">
      <w:pPr>
        <w:spacing w:after="0" w:line="240" w:lineRule="auto"/>
        <w:contextualSpacing/>
        <w:jc w:val="center"/>
        <w:rPr>
          <w:rFonts w:ascii="Charter BT" w:hAnsi="Charter BT" w:cs="Arial"/>
          <w:b/>
          <w:color w:val="0092B0"/>
          <w:sz w:val="42"/>
          <w:szCs w:val="40"/>
        </w:rPr>
      </w:pPr>
      <w:r w:rsidRPr="00342CE2">
        <w:rPr>
          <w:rFonts w:ascii="Charter BT" w:hAnsi="Charter BT"/>
          <w:b/>
          <w:color w:val="0092AF"/>
          <w:sz w:val="42"/>
          <w:szCs w:val="36"/>
        </w:rPr>
        <w:t>Terms of Reference</w:t>
      </w:r>
      <w:r w:rsidRPr="00342CE2">
        <w:rPr>
          <w:rFonts w:ascii="Charter BT" w:hAnsi="Charter BT"/>
          <w:b/>
          <w:color w:val="0092AF"/>
          <w:sz w:val="42"/>
          <w:szCs w:val="36"/>
        </w:rPr>
        <w:br/>
      </w:r>
      <w:r w:rsidRPr="00342CE2">
        <w:rPr>
          <w:rFonts w:ascii="Charter BT" w:hAnsi="Charter BT" w:cs="Arial"/>
          <w:b/>
          <w:color w:val="0092B0"/>
          <w:sz w:val="42"/>
          <w:szCs w:val="40"/>
        </w:rPr>
        <w:t>Request for Services</w:t>
      </w:r>
    </w:p>
    <w:p w:rsidR="009615DD" w:rsidRPr="00342CE2" w:rsidRDefault="009615DD" w:rsidP="009615DD">
      <w:pPr>
        <w:spacing w:after="0"/>
        <w:contextualSpacing/>
        <w:jc w:val="center"/>
        <w:rPr>
          <w:rFonts w:ascii="Charter BT" w:hAnsi="Charter BT"/>
          <w:b/>
          <w:color w:val="0092AF"/>
          <w:sz w:val="28"/>
          <w:szCs w:val="36"/>
        </w:rPr>
      </w:pPr>
    </w:p>
    <w:p w:rsidR="009615DD" w:rsidRDefault="009615DD" w:rsidP="009615DD">
      <w:pPr>
        <w:spacing w:after="0"/>
        <w:contextualSpacing/>
        <w:jc w:val="center"/>
        <w:rPr>
          <w:rFonts w:ascii="Charter BT" w:hAnsi="Charter BT"/>
          <w:b/>
          <w:color w:val="0092AF"/>
          <w:sz w:val="30"/>
          <w:szCs w:val="36"/>
        </w:rPr>
      </w:pPr>
      <w:r>
        <w:rPr>
          <w:rFonts w:ascii="Charter BT" w:hAnsi="Charter BT"/>
          <w:b/>
          <w:color w:val="0092AF"/>
          <w:sz w:val="30"/>
          <w:szCs w:val="36"/>
        </w:rPr>
        <w:t xml:space="preserve">Assignment for </w:t>
      </w:r>
      <w:r w:rsidRPr="00342CE2">
        <w:rPr>
          <w:rFonts w:ascii="Charter BT" w:hAnsi="Charter BT"/>
          <w:b/>
          <w:color w:val="0092AF"/>
          <w:sz w:val="30"/>
          <w:szCs w:val="36"/>
        </w:rPr>
        <w:t xml:space="preserve">Quality Management </w:t>
      </w:r>
      <w:r>
        <w:rPr>
          <w:rFonts w:ascii="Charter BT" w:hAnsi="Charter BT"/>
          <w:b/>
          <w:color w:val="0092AF"/>
          <w:sz w:val="30"/>
          <w:szCs w:val="36"/>
        </w:rPr>
        <w:t>E</w:t>
      </w:r>
      <w:r w:rsidRPr="00342CE2">
        <w:rPr>
          <w:rFonts w:ascii="Charter BT" w:hAnsi="Charter BT"/>
          <w:b/>
          <w:color w:val="0092AF"/>
          <w:sz w:val="30"/>
          <w:szCs w:val="36"/>
        </w:rPr>
        <w:t xml:space="preserve">xpert </w:t>
      </w:r>
    </w:p>
    <w:p w:rsidR="009615DD" w:rsidRDefault="009615DD" w:rsidP="009615DD">
      <w:pPr>
        <w:spacing w:after="0"/>
        <w:contextualSpacing/>
        <w:jc w:val="center"/>
        <w:rPr>
          <w:rFonts w:ascii="Charter BT" w:hAnsi="Charter BT"/>
          <w:b/>
          <w:color w:val="0092AF"/>
          <w:sz w:val="30"/>
          <w:szCs w:val="36"/>
        </w:rPr>
      </w:pPr>
      <w:r>
        <w:rPr>
          <w:rFonts w:ascii="Charter BT" w:hAnsi="Charter BT"/>
          <w:b/>
          <w:color w:val="0092AF"/>
          <w:sz w:val="30"/>
          <w:szCs w:val="36"/>
        </w:rPr>
        <w:t>S</w:t>
      </w:r>
      <w:r w:rsidRPr="00342CE2">
        <w:rPr>
          <w:rFonts w:ascii="Charter BT" w:hAnsi="Charter BT"/>
          <w:b/>
          <w:color w:val="0092AF"/>
          <w:sz w:val="30"/>
          <w:szCs w:val="36"/>
        </w:rPr>
        <w:t>pecialized for CAF for Kosovo*</w:t>
      </w:r>
    </w:p>
    <w:p w:rsidR="009615DD" w:rsidRPr="00342CE2" w:rsidRDefault="009615DD" w:rsidP="009615DD">
      <w:pPr>
        <w:spacing w:after="0"/>
        <w:contextualSpacing/>
        <w:jc w:val="center"/>
        <w:rPr>
          <w:rFonts w:ascii="Charter BT" w:hAnsi="Charter BT"/>
          <w:b/>
          <w:color w:val="0092AF"/>
          <w:sz w:val="30"/>
          <w:szCs w:val="36"/>
        </w:rPr>
      </w:pPr>
      <w:r>
        <w:rPr>
          <w:rFonts w:ascii="Charter BT" w:hAnsi="Charter BT"/>
          <w:b/>
          <w:color w:val="0092AF"/>
          <w:sz w:val="30"/>
          <w:szCs w:val="36"/>
          <w:lang w:val="sr-Latn-ME"/>
        </w:rPr>
        <w:t>(</w:t>
      </w:r>
      <w:r>
        <w:rPr>
          <w:rFonts w:ascii="Charter BT" w:hAnsi="Charter BT"/>
          <w:b/>
          <w:color w:val="0092AF"/>
          <w:sz w:val="30"/>
          <w:szCs w:val="36"/>
        </w:rPr>
        <w:t>Activity No. 17070)</w:t>
      </w:r>
    </w:p>
    <w:p w:rsidR="009615DD" w:rsidRPr="00342CE2" w:rsidRDefault="009615DD" w:rsidP="009615DD">
      <w:pPr>
        <w:spacing w:after="0"/>
        <w:contextualSpacing/>
        <w:jc w:val="center"/>
        <w:rPr>
          <w:rFonts w:ascii="Charter BT" w:hAnsi="Charter BT"/>
          <w:b/>
          <w:color w:val="0092AF"/>
          <w:sz w:val="18"/>
          <w:szCs w:val="28"/>
        </w:rPr>
      </w:pPr>
    </w:p>
    <w:p w:rsidR="009615DD" w:rsidRPr="001E703E" w:rsidRDefault="009615DD" w:rsidP="009615DD">
      <w:pPr>
        <w:widowControl w:val="0"/>
        <w:autoSpaceDE w:val="0"/>
        <w:autoSpaceDN w:val="0"/>
        <w:adjustRightInd w:val="0"/>
        <w:spacing w:after="120"/>
        <w:ind w:right="-10"/>
        <w:jc w:val="both"/>
        <w:rPr>
          <w:rFonts w:ascii="Arial" w:eastAsia="Arial" w:hAnsi="Arial" w:cs="Arial"/>
        </w:rPr>
      </w:pPr>
      <w:r w:rsidRPr="001E703E">
        <w:rPr>
          <w:rFonts w:ascii="Arial" w:hAnsi="Arial" w:cs="Arial"/>
        </w:rPr>
        <w:t xml:space="preserve">The Regional School </w:t>
      </w:r>
      <w:r>
        <w:rPr>
          <w:rFonts w:ascii="Arial" w:hAnsi="Arial" w:cs="Arial"/>
        </w:rPr>
        <w:t>of</w:t>
      </w:r>
      <w:r w:rsidRPr="001E703E">
        <w:rPr>
          <w:rFonts w:ascii="Arial" w:hAnsi="Arial" w:cs="Arial"/>
        </w:rPr>
        <w:t xml:space="preserve"> Public Administration (ReSPA) is </w:t>
      </w:r>
      <w:r>
        <w:rPr>
          <w:rFonts w:ascii="Arial" w:hAnsi="Arial" w:cs="Arial"/>
        </w:rPr>
        <w:t>the</w:t>
      </w:r>
      <w:r w:rsidRPr="001E703E">
        <w:rPr>
          <w:rFonts w:ascii="Arial" w:hAnsi="Arial" w:cs="Arial"/>
        </w:rPr>
        <w:t xml:space="preserve"> inter-governmental organization for enhancing regional cooperation, promoting shared learning and supporting the development of public administration in the Western Balkans. ReSPA Members are Albania, Bosnia and Her</w:t>
      </w:r>
      <w:r>
        <w:rPr>
          <w:rFonts w:ascii="Arial" w:hAnsi="Arial" w:cs="Arial"/>
        </w:rPr>
        <w:t xml:space="preserve">zegovina, Macedonia, Montenegro, </w:t>
      </w:r>
      <w:r w:rsidRPr="001E703E">
        <w:rPr>
          <w:rFonts w:ascii="Arial" w:hAnsi="Arial" w:cs="Arial"/>
        </w:rPr>
        <w:t>Serbia, while Kosovo*</w:t>
      </w:r>
      <w:r w:rsidRPr="001E703E">
        <w:rPr>
          <w:rStyle w:val="FootnoteReference"/>
          <w:rFonts w:ascii="Arial" w:hAnsi="Arial" w:cs="Arial"/>
        </w:rPr>
        <w:footnoteReference w:id="2"/>
      </w:r>
      <w:r w:rsidRPr="001E703E">
        <w:rPr>
          <w:rFonts w:ascii="Arial" w:hAnsi="Arial" w:cs="Arial"/>
        </w:rPr>
        <w:t xml:space="preserve"> is a beneficiary and observer. ReSPA’s purpose is to help governments in the region develop better public administration, public services</w:t>
      </w:r>
      <w:r>
        <w:rPr>
          <w:rFonts w:ascii="Arial" w:hAnsi="Arial" w:cs="Arial"/>
        </w:rPr>
        <w:t>,</w:t>
      </w:r>
      <w:r w:rsidRPr="001E703E">
        <w:rPr>
          <w:rFonts w:ascii="Arial" w:hAnsi="Arial" w:cs="Arial"/>
        </w:rPr>
        <w:t xml:space="preserve"> </w:t>
      </w:r>
      <w:r w:rsidRPr="00342CE2">
        <w:rPr>
          <w:rFonts w:ascii="Arial" w:hAnsi="Arial" w:cs="Arial"/>
          <w:noProof/>
        </w:rPr>
        <w:t>and</w:t>
      </w:r>
      <w:r w:rsidRPr="001E703E">
        <w:rPr>
          <w:rFonts w:ascii="Arial" w:hAnsi="Arial" w:cs="Arial"/>
        </w:rPr>
        <w:t xml:space="preserve"> overall governance systems for their citizens and businesses, and prepare them for membership in the European Union (EU).</w:t>
      </w:r>
      <w:r>
        <w:rPr>
          <w:rFonts w:ascii="Arial" w:hAnsi="Arial" w:cs="Arial"/>
        </w:rPr>
        <w:t xml:space="preserve"> </w:t>
      </w:r>
      <w:r w:rsidRPr="001E703E">
        <w:rPr>
          <w:rFonts w:ascii="Arial" w:eastAsia="Arial" w:hAnsi="Arial" w:cs="Arial"/>
          <w:spacing w:val="-1"/>
        </w:rPr>
        <w:t>Si</w:t>
      </w:r>
      <w:r w:rsidRPr="001E703E">
        <w:rPr>
          <w:rFonts w:ascii="Arial" w:eastAsia="Arial" w:hAnsi="Arial" w:cs="Arial"/>
        </w:rPr>
        <w:t>nce</w:t>
      </w:r>
      <w:r w:rsidRPr="001E703E">
        <w:rPr>
          <w:rFonts w:ascii="Arial" w:eastAsia="Arial" w:hAnsi="Arial" w:cs="Arial"/>
          <w:spacing w:val="31"/>
        </w:rPr>
        <w:t xml:space="preserve"> </w:t>
      </w:r>
      <w:r w:rsidRPr="001E703E">
        <w:rPr>
          <w:rFonts w:ascii="Arial" w:eastAsia="Arial" w:hAnsi="Arial" w:cs="Arial"/>
          <w:spacing w:val="-1"/>
        </w:rPr>
        <w:t>i</w:t>
      </w:r>
      <w:r w:rsidRPr="001E703E">
        <w:rPr>
          <w:rFonts w:ascii="Arial" w:eastAsia="Arial" w:hAnsi="Arial" w:cs="Arial"/>
          <w:spacing w:val="1"/>
        </w:rPr>
        <w:t>t</w:t>
      </w:r>
      <w:r w:rsidRPr="001E703E">
        <w:rPr>
          <w:rFonts w:ascii="Arial" w:eastAsia="Arial" w:hAnsi="Arial" w:cs="Arial"/>
        </w:rPr>
        <w:t>s</w:t>
      </w:r>
      <w:r w:rsidRPr="001E703E">
        <w:rPr>
          <w:rFonts w:ascii="Arial" w:eastAsia="Arial" w:hAnsi="Arial" w:cs="Arial"/>
          <w:spacing w:val="32"/>
        </w:rPr>
        <w:t xml:space="preserve"> </w:t>
      </w:r>
      <w:r w:rsidRPr="001E703E">
        <w:rPr>
          <w:rFonts w:ascii="Arial" w:eastAsia="Arial" w:hAnsi="Arial" w:cs="Arial"/>
          <w:spacing w:val="-1"/>
        </w:rPr>
        <w:t>i</w:t>
      </w:r>
      <w:r w:rsidRPr="001E703E">
        <w:rPr>
          <w:rFonts w:ascii="Arial" w:eastAsia="Arial" w:hAnsi="Arial" w:cs="Arial"/>
        </w:rPr>
        <w:t>nc</w:t>
      </w:r>
      <w:r w:rsidRPr="001E703E">
        <w:rPr>
          <w:rFonts w:ascii="Arial" w:eastAsia="Arial" w:hAnsi="Arial" w:cs="Arial"/>
          <w:spacing w:val="-1"/>
        </w:rPr>
        <w:t>e</w:t>
      </w:r>
      <w:r w:rsidRPr="001E703E">
        <w:rPr>
          <w:rFonts w:ascii="Arial" w:eastAsia="Arial" w:hAnsi="Arial" w:cs="Arial"/>
        </w:rPr>
        <w:t>pti</w:t>
      </w:r>
      <w:r w:rsidRPr="001E703E">
        <w:rPr>
          <w:rFonts w:ascii="Arial" w:eastAsia="Arial" w:hAnsi="Arial" w:cs="Arial"/>
          <w:spacing w:val="-1"/>
        </w:rPr>
        <w:t>o</w:t>
      </w:r>
      <w:r w:rsidRPr="001E703E">
        <w:rPr>
          <w:rFonts w:ascii="Arial" w:eastAsia="Arial" w:hAnsi="Arial" w:cs="Arial"/>
        </w:rPr>
        <w:t>n,</w:t>
      </w:r>
      <w:r w:rsidRPr="001E703E">
        <w:rPr>
          <w:rFonts w:ascii="Arial" w:eastAsia="Arial" w:hAnsi="Arial" w:cs="Arial"/>
          <w:spacing w:val="33"/>
        </w:rPr>
        <w:t xml:space="preserve"> </w:t>
      </w:r>
      <w:r w:rsidRPr="001E703E">
        <w:rPr>
          <w:rFonts w:ascii="Arial" w:eastAsia="Arial" w:hAnsi="Arial" w:cs="Arial"/>
          <w:spacing w:val="-1"/>
        </w:rPr>
        <w:t>R</w:t>
      </w:r>
      <w:r w:rsidRPr="001E703E">
        <w:rPr>
          <w:rFonts w:ascii="Arial" w:eastAsia="Arial" w:hAnsi="Arial" w:cs="Arial"/>
        </w:rPr>
        <w:t>e</w:t>
      </w:r>
      <w:r w:rsidRPr="001E703E">
        <w:rPr>
          <w:rFonts w:ascii="Arial" w:eastAsia="Arial" w:hAnsi="Arial" w:cs="Arial"/>
          <w:spacing w:val="-1"/>
        </w:rPr>
        <w:t>SP</w:t>
      </w:r>
      <w:r w:rsidRPr="001E703E">
        <w:rPr>
          <w:rFonts w:ascii="Arial" w:eastAsia="Arial" w:hAnsi="Arial" w:cs="Arial"/>
        </w:rPr>
        <w:t>A</w:t>
      </w:r>
      <w:r w:rsidRPr="001E703E">
        <w:rPr>
          <w:rFonts w:ascii="Arial" w:eastAsia="Arial" w:hAnsi="Arial" w:cs="Arial"/>
          <w:spacing w:val="31"/>
        </w:rPr>
        <w:t xml:space="preserve"> </w:t>
      </w:r>
      <w:r w:rsidRPr="001E703E">
        <w:rPr>
          <w:rFonts w:ascii="Arial" w:eastAsia="Arial" w:hAnsi="Arial" w:cs="Arial"/>
        </w:rPr>
        <w:t>h</w:t>
      </w:r>
      <w:r w:rsidRPr="001E703E">
        <w:rPr>
          <w:rFonts w:ascii="Arial" w:eastAsia="Arial" w:hAnsi="Arial" w:cs="Arial"/>
          <w:spacing w:val="-3"/>
        </w:rPr>
        <w:t>a</w:t>
      </w:r>
      <w:r w:rsidRPr="001E703E">
        <w:rPr>
          <w:rFonts w:ascii="Arial" w:eastAsia="Arial" w:hAnsi="Arial" w:cs="Arial"/>
        </w:rPr>
        <w:t>s co</w:t>
      </w:r>
      <w:r w:rsidRPr="001E703E">
        <w:rPr>
          <w:rFonts w:ascii="Arial" w:eastAsia="Arial" w:hAnsi="Arial" w:cs="Arial"/>
          <w:spacing w:val="-1"/>
        </w:rPr>
        <w:t>n</w:t>
      </w:r>
      <w:r w:rsidRPr="001E703E">
        <w:rPr>
          <w:rFonts w:ascii="Arial" w:eastAsia="Arial" w:hAnsi="Arial" w:cs="Arial"/>
          <w:spacing w:val="1"/>
        </w:rPr>
        <w:t>tr</w:t>
      </w:r>
      <w:r w:rsidRPr="001E703E">
        <w:rPr>
          <w:rFonts w:ascii="Arial" w:eastAsia="Arial" w:hAnsi="Arial" w:cs="Arial"/>
          <w:spacing w:val="-1"/>
        </w:rPr>
        <w:t>i</w:t>
      </w:r>
      <w:r w:rsidRPr="001E703E">
        <w:rPr>
          <w:rFonts w:ascii="Arial" w:eastAsia="Arial" w:hAnsi="Arial" w:cs="Arial"/>
        </w:rPr>
        <w:t>b</w:t>
      </w:r>
      <w:r w:rsidRPr="001E703E">
        <w:rPr>
          <w:rFonts w:ascii="Arial" w:eastAsia="Arial" w:hAnsi="Arial" w:cs="Arial"/>
          <w:spacing w:val="-1"/>
        </w:rPr>
        <w:t>u</w:t>
      </w:r>
      <w:r w:rsidRPr="001E703E">
        <w:rPr>
          <w:rFonts w:ascii="Arial" w:eastAsia="Arial" w:hAnsi="Arial" w:cs="Arial"/>
          <w:spacing w:val="1"/>
        </w:rPr>
        <w:t>t</w:t>
      </w:r>
      <w:r w:rsidRPr="001E703E">
        <w:rPr>
          <w:rFonts w:ascii="Arial" w:eastAsia="Arial" w:hAnsi="Arial" w:cs="Arial"/>
        </w:rPr>
        <w:t xml:space="preserve">ed </w:t>
      </w:r>
      <w:r w:rsidRPr="001E703E">
        <w:rPr>
          <w:rFonts w:ascii="Arial" w:eastAsia="Arial" w:hAnsi="Arial" w:cs="Arial"/>
          <w:spacing w:val="1"/>
        </w:rPr>
        <w:t>t</w:t>
      </w:r>
      <w:r w:rsidRPr="001E703E">
        <w:rPr>
          <w:rFonts w:ascii="Arial" w:eastAsia="Arial" w:hAnsi="Arial" w:cs="Arial"/>
        </w:rPr>
        <w:t xml:space="preserve">o </w:t>
      </w:r>
      <w:r w:rsidRPr="001E703E">
        <w:rPr>
          <w:rFonts w:ascii="Arial" w:eastAsia="Arial" w:hAnsi="Arial" w:cs="Arial"/>
          <w:spacing w:val="1"/>
        </w:rPr>
        <w:t>t</w:t>
      </w:r>
      <w:r w:rsidRPr="001E703E">
        <w:rPr>
          <w:rFonts w:ascii="Arial" w:eastAsia="Arial" w:hAnsi="Arial" w:cs="Arial"/>
        </w:rPr>
        <w:t>he</w:t>
      </w:r>
      <w:r w:rsidRPr="001E703E">
        <w:rPr>
          <w:rFonts w:ascii="Arial" w:eastAsia="Arial" w:hAnsi="Arial" w:cs="Arial"/>
          <w:spacing w:val="2"/>
        </w:rPr>
        <w:t xml:space="preserve"> </w:t>
      </w:r>
      <w:r w:rsidRPr="001E703E">
        <w:rPr>
          <w:rFonts w:ascii="Arial" w:eastAsia="Arial" w:hAnsi="Arial" w:cs="Arial"/>
        </w:rPr>
        <w:t>d</w:t>
      </w:r>
      <w:r w:rsidRPr="001E703E">
        <w:rPr>
          <w:rFonts w:ascii="Arial" w:eastAsia="Arial" w:hAnsi="Arial" w:cs="Arial"/>
          <w:spacing w:val="-1"/>
        </w:rPr>
        <w:t>e</w:t>
      </w:r>
      <w:r w:rsidRPr="001E703E">
        <w:rPr>
          <w:rFonts w:ascii="Arial" w:eastAsia="Arial" w:hAnsi="Arial" w:cs="Arial"/>
          <w:spacing w:val="-2"/>
        </w:rPr>
        <w:t>v</w:t>
      </w:r>
      <w:r w:rsidRPr="001E703E">
        <w:rPr>
          <w:rFonts w:ascii="Arial" w:eastAsia="Arial" w:hAnsi="Arial" w:cs="Arial"/>
        </w:rPr>
        <w:t>e</w:t>
      </w:r>
      <w:r w:rsidRPr="001E703E">
        <w:rPr>
          <w:rFonts w:ascii="Arial" w:eastAsia="Arial" w:hAnsi="Arial" w:cs="Arial"/>
          <w:spacing w:val="1"/>
        </w:rPr>
        <w:t>l</w:t>
      </w:r>
      <w:r w:rsidRPr="001E703E">
        <w:rPr>
          <w:rFonts w:ascii="Arial" w:eastAsia="Arial" w:hAnsi="Arial" w:cs="Arial"/>
        </w:rPr>
        <w:t>o</w:t>
      </w:r>
      <w:r w:rsidRPr="001E703E">
        <w:rPr>
          <w:rFonts w:ascii="Arial" w:eastAsia="Arial" w:hAnsi="Arial" w:cs="Arial"/>
          <w:spacing w:val="1"/>
        </w:rPr>
        <w:t>pm</w:t>
      </w:r>
      <w:r w:rsidRPr="001E703E">
        <w:rPr>
          <w:rFonts w:ascii="Arial" w:eastAsia="Arial" w:hAnsi="Arial" w:cs="Arial"/>
        </w:rPr>
        <w:t>e</w:t>
      </w:r>
      <w:r w:rsidRPr="001E703E">
        <w:rPr>
          <w:rFonts w:ascii="Arial" w:eastAsia="Arial" w:hAnsi="Arial" w:cs="Arial"/>
          <w:spacing w:val="-1"/>
        </w:rPr>
        <w:t>n</w:t>
      </w:r>
      <w:r w:rsidRPr="001E703E">
        <w:rPr>
          <w:rFonts w:ascii="Arial" w:eastAsia="Arial" w:hAnsi="Arial" w:cs="Arial"/>
        </w:rPr>
        <w:t>t</w:t>
      </w:r>
      <w:r w:rsidRPr="001E703E">
        <w:rPr>
          <w:rFonts w:ascii="Arial" w:eastAsia="Arial" w:hAnsi="Arial" w:cs="Arial"/>
          <w:spacing w:val="4"/>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4"/>
        </w:rPr>
        <w:t xml:space="preserve"> </w:t>
      </w:r>
      <w:r w:rsidRPr="001E703E">
        <w:rPr>
          <w:rFonts w:ascii="Arial" w:eastAsia="Arial" w:hAnsi="Arial" w:cs="Arial"/>
        </w:rPr>
        <w:t>h</w:t>
      </w:r>
      <w:r w:rsidRPr="001E703E">
        <w:rPr>
          <w:rFonts w:ascii="Arial" w:eastAsia="Arial" w:hAnsi="Arial" w:cs="Arial"/>
          <w:spacing w:val="-3"/>
        </w:rPr>
        <w:t>u</w:t>
      </w:r>
      <w:r w:rsidRPr="001E703E">
        <w:rPr>
          <w:rFonts w:ascii="Arial" w:eastAsia="Arial" w:hAnsi="Arial" w:cs="Arial"/>
          <w:spacing w:val="1"/>
        </w:rPr>
        <w:t>m</w:t>
      </w:r>
      <w:r w:rsidRPr="001E703E">
        <w:rPr>
          <w:rFonts w:ascii="Arial" w:eastAsia="Arial" w:hAnsi="Arial" w:cs="Arial"/>
        </w:rPr>
        <w:t>an</w:t>
      </w:r>
      <w:r w:rsidRPr="001E703E">
        <w:rPr>
          <w:rFonts w:ascii="Arial" w:eastAsia="Arial" w:hAnsi="Arial" w:cs="Arial"/>
          <w:spacing w:val="2"/>
        </w:rPr>
        <w:t xml:space="preserve"> </w:t>
      </w:r>
      <w:r w:rsidRPr="001E703E">
        <w:rPr>
          <w:rFonts w:ascii="Arial" w:eastAsia="Arial" w:hAnsi="Arial" w:cs="Arial"/>
          <w:spacing w:val="1"/>
        </w:rPr>
        <w:t>r</w:t>
      </w:r>
      <w:r w:rsidRPr="001E703E">
        <w:rPr>
          <w:rFonts w:ascii="Arial" w:eastAsia="Arial" w:hAnsi="Arial" w:cs="Arial"/>
        </w:rPr>
        <w:t>es</w:t>
      </w:r>
      <w:r w:rsidRPr="001E703E">
        <w:rPr>
          <w:rFonts w:ascii="Arial" w:eastAsia="Arial" w:hAnsi="Arial" w:cs="Arial"/>
          <w:spacing w:val="-1"/>
        </w:rPr>
        <w:t>o</w:t>
      </w:r>
      <w:r w:rsidRPr="001E703E">
        <w:rPr>
          <w:rFonts w:ascii="Arial" w:eastAsia="Arial" w:hAnsi="Arial" w:cs="Arial"/>
          <w:spacing w:val="-3"/>
        </w:rPr>
        <w:t>u</w:t>
      </w:r>
      <w:r w:rsidRPr="001E703E">
        <w:rPr>
          <w:rFonts w:ascii="Arial" w:eastAsia="Arial" w:hAnsi="Arial" w:cs="Arial"/>
          <w:spacing w:val="-2"/>
        </w:rPr>
        <w:t>r</w:t>
      </w:r>
      <w:r w:rsidRPr="001E703E">
        <w:rPr>
          <w:rFonts w:ascii="Arial" w:eastAsia="Arial" w:hAnsi="Arial" w:cs="Arial"/>
        </w:rPr>
        <w:t>ces</w:t>
      </w:r>
      <w:r w:rsidRPr="001E703E">
        <w:rPr>
          <w:rFonts w:ascii="Arial" w:eastAsia="Arial" w:hAnsi="Arial" w:cs="Arial"/>
          <w:spacing w:val="2"/>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w:t>
      </w:r>
      <w:r w:rsidRPr="001E703E">
        <w:rPr>
          <w:rFonts w:ascii="Arial" w:eastAsia="Arial" w:hAnsi="Arial" w:cs="Arial"/>
          <w:spacing w:val="2"/>
        </w:rPr>
        <w:t xml:space="preserve"> </w:t>
      </w:r>
      <w:r w:rsidRPr="001E703E">
        <w:rPr>
          <w:rFonts w:ascii="Arial" w:eastAsia="Arial" w:hAnsi="Arial" w:cs="Arial"/>
        </w:rPr>
        <w:t>a</w:t>
      </w:r>
      <w:r w:rsidRPr="001E703E">
        <w:rPr>
          <w:rFonts w:ascii="Arial" w:eastAsia="Arial" w:hAnsi="Arial" w:cs="Arial"/>
          <w:spacing w:val="-1"/>
        </w:rPr>
        <w:t>d</w:t>
      </w:r>
      <w:r w:rsidRPr="001E703E">
        <w:rPr>
          <w:rFonts w:ascii="Arial" w:eastAsia="Arial" w:hAnsi="Arial" w:cs="Arial"/>
          <w:spacing w:val="1"/>
        </w:rPr>
        <w:t>m</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i</w:t>
      </w:r>
      <w:r w:rsidRPr="001E703E">
        <w:rPr>
          <w:rFonts w:ascii="Arial" w:eastAsia="Arial" w:hAnsi="Arial" w:cs="Arial"/>
        </w:rPr>
        <w:t>s</w:t>
      </w:r>
      <w:r w:rsidRPr="001E703E">
        <w:rPr>
          <w:rFonts w:ascii="Arial" w:eastAsia="Arial" w:hAnsi="Arial" w:cs="Arial"/>
          <w:spacing w:val="-1"/>
        </w:rPr>
        <w:t>t</w:t>
      </w:r>
      <w:r w:rsidRPr="001E703E">
        <w:rPr>
          <w:rFonts w:ascii="Arial" w:eastAsia="Arial" w:hAnsi="Arial" w:cs="Arial"/>
          <w:spacing w:val="1"/>
        </w:rPr>
        <w:t>r</w:t>
      </w:r>
      <w:r w:rsidRPr="001E703E">
        <w:rPr>
          <w:rFonts w:ascii="Arial" w:eastAsia="Arial" w:hAnsi="Arial" w:cs="Arial"/>
        </w:rPr>
        <w:t>ati</w:t>
      </w:r>
      <w:r w:rsidRPr="001E703E">
        <w:rPr>
          <w:rFonts w:ascii="Arial" w:eastAsia="Arial" w:hAnsi="Arial" w:cs="Arial"/>
          <w:spacing w:val="-3"/>
        </w:rPr>
        <w:t>v</w:t>
      </w:r>
      <w:r w:rsidRPr="001E703E">
        <w:rPr>
          <w:rFonts w:ascii="Arial" w:eastAsia="Arial" w:hAnsi="Arial" w:cs="Arial"/>
        </w:rPr>
        <w:t>e</w:t>
      </w:r>
      <w:r w:rsidRPr="001E703E">
        <w:rPr>
          <w:rFonts w:ascii="Arial" w:eastAsia="Arial" w:hAnsi="Arial" w:cs="Arial"/>
          <w:spacing w:val="2"/>
        </w:rPr>
        <w:t xml:space="preserve"> </w:t>
      </w:r>
      <w:r w:rsidRPr="001E703E">
        <w:rPr>
          <w:rFonts w:ascii="Arial" w:eastAsia="Arial" w:hAnsi="Arial" w:cs="Arial"/>
        </w:rPr>
        <w:t>ca</w:t>
      </w:r>
      <w:r w:rsidRPr="001E703E">
        <w:rPr>
          <w:rFonts w:ascii="Arial" w:eastAsia="Arial" w:hAnsi="Arial" w:cs="Arial"/>
          <w:spacing w:val="-1"/>
        </w:rPr>
        <w:t>p</w:t>
      </w:r>
      <w:r w:rsidRPr="001E703E">
        <w:rPr>
          <w:rFonts w:ascii="Arial" w:eastAsia="Arial" w:hAnsi="Arial" w:cs="Arial"/>
        </w:rPr>
        <w:t>ac</w:t>
      </w:r>
      <w:r w:rsidRPr="001E703E">
        <w:rPr>
          <w:rFonts w:ascii="Arial" w:eastAsia="Arial" w:hAnsi="Arial" w:cs="Arial"/>
          <w:spacing w:val="-1"/>
        </w:rPr>
        <w:t>i</w:t>
      </w:r>
      <w:r w:rsidRPr="001E703E">
        <w:rPr>
          <w:rFonts w:ascii="Arial" w:eastAsia="Arial" w:hAnsi="Arial" w:cs="Arial"/>
          <w:spacing w:val="1"/>
        </w:rPr>
        <w:t>t</w:t>
      </w:r>
      <w:r w:rsidRPr="001E703E">
        <w:rPr>
          <w:rFonts w:ascii="Arial" w:eastAsia="Arial" w:hAnsi="Arial" w:cs="Arial"/>
          <w:spacing w:val="-1"/>
        </w:rPr>
        <w:t>i</w:t>
      </w:r>
      <w:r w:rsidRPr="001E703E">
        <w:rPr>
          <w:rFonts w:ascii="Arial" w:eastAsia="Arial" w:hAnsi="Arial" w:cs="Arial"/>
        </w:rPr>
        <w:t>es</w:t>
      </w:r>
      <w:r w:rsidRPr="001E703E">
        <w:rPr>
          <w:rFonts w:ascii="Arial" w:eastAsia="Arial" w:hAnsi="Arial" w:cs="Arial"/>
          <w:spacing w:val="2"/>
        </w:rPr>
        <w:t xml:space="preserve"> </w:t>
      </w:r>
      <w:r w:rsidRPr="001E703E">
        <w:rPr>
          <w:rFonts w:ascii="Arial" w:eastAsia="Arial" w:hAnsi="Arial" w:cs="Arial"/>
          <w:spacing w:val="1"/>
        </w:rPr>
        <w:t>t</w:t>
      </w:r>
      <w:r w:rsidRPr="001E703E">
        <w:rPr>
          <w:rFonts w:ascii="Arial" w:eastAsia="Arial" w:hAnsi="Arial" w:cs="Arial"/>
        </w:rPr>
        <w:t>hro</w:t>
      </w:r>
      <w:r w:rsidRPr="001E703E">
        <w:rPr>
          <w:rFonts w:ascii="Arial" w:eastAsia="Arial" w:hAnsi="Arial" w:cs="Arial"/>
          <w:spacing w:val="-3"/>
        </w:rPr>
        <w:t>u</w:t>
      </w:r>
      <w:r w:rsidRPr="001E703E">
        <w:rPr>
          <w:rFonts w:ascii="Arial" w:eastAsia="Arial" w:hAnsi="Arial" w:cs="Arial"/>
          <w:spacing w:val="2"/>
        </w:rPr>
        <w:t>g</w:t>
      </w:r>
      <w:r w:rsidRPr="001E703E">
        <w:rPr>
          <w:rFonts w:ascii="Arial" w:eastAsia="Arial" w:hAnsi="Arial" w:cs="Arial"/>
        </w:rPr>
        <w:t xml:space="preserve">h </w:t>
      </w:r>
      <w:r w:rsidRPr="001E703E">
        <w:rPr>
          <w:rFonts w:ascii="Arial" w:eastAsia="Arial" w:hAnsi="Arial" w:cs="Arial"/>
          <w:spacing w:val="1"/>
        </w:rPr>
        <w:t>tr</w:t>
      </w:r>
      <w:r w:rsidRPr="001E703E">
        <w:rPr>
          <w:rFonts w:ascii="Arial" w:eastAsia="Arial" w:hAnsi="Arial" w:cs="Arial"/>
        </w:rPr>
        <w:t>a</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i</w:t>
      </w:r>
      <w:r w:rsidRPr="001E703E">
        <w:rPr>
          <w:rFonts w:ascii="Arial" w:eastAsia="Arial" w:hAnsi="Arial" w:cs="Arial"/>
          <w:spacing w:val="-3"/>
        </w:rPr>
        <w:t>n</w:t>
      </w:r>
      <w:r w:rsidRPr="001E703E">
        <w:rPr>
          <w:rFonts w:ascii="Arial" w:eastAsia="Arial" w:hAnsi="Arial" w:cs="Arial"/>
        </w:rPr>
        <w:t>g pr</w:t>
      </w:r>
      <w:r w:rsidRPr="001E703E">
        <w:rPr>
          <w:rFonts w:ascii="Arial" w:eastAsia="Arial" w:hAnsi="Arial" w:cs="Arial"/>
          <w:spacing w:val="-2"/>
        </w:rPr>
        <w:t>o</w:t>
      </w:r>
      <w:r w:rsidRPr="001E703E">
        <w:rPr>
          <w:rFonts w:ascii="Arial" w:eastAsia="Arial" w:hAnsi="Arial" w:cs="Arial"/>
          <w:spacing w:val="2"/>
        </w:rPr>
        <w:t>g</w:t>
      </w:r>
      <w:r w:rsidRPr="001E703E">
        <w:rPr>
          <w:rFonts w:ascii="Arial" w:eastAsia="Arial" w:hAnsi="Arial" w:cs="Arial"/>
          <w:spacing w:val="1"/>
        </w:rPr>
        <w:t>r</w:t>
      </w:r>
      <w:r w:rsidRPr="001E703E">
        <w:rPr>
          <w:rFonts w:ascii="Arial" w:eastAsia="Arial" w:hAnsi="Arial" w:cs="Arial"/>
          <w:spacing w:val="-3"/>
        </w:rPr>
        <w:t>a</w:t>
      </w:r>
      <w:r w:rsidRPr="001E703E">
        <w:rPr>
          <w:rFonts w:ascii="Arial" w:eastAsia="Arial" w:hAnsi="Arial" w:cs="Arial"/>
          <w:spacing w:val="1"/>
        </w:rPr>
        <w:t>mm</w:t>
      </w:r>
      <w:r w:rsidRPr="001E703E">
        <w:rPr>
          <w:rFonts w:ascii="Arial" w:eastAsia="Arial" w:hAnsi="Arial" w:cs="Arial"/>
        </w:rPr>
        <w:t>es</w:t>
      </w:r>
      <w:r w:rsidRPr="001E703E">
        <w:rPr>
          <w:rFonts w:ascii="Arial" w:eastAsia="Arial" w:hAnsi="Arial" w:cs="Arial"/>
          <w:spacing w:val="41"/>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w:t>
      </w:r>
      <w:r w:rsidRPr="001E703E">
        <w:rPr>
          <w:rFonts w:ascii="Arial" w:eastAsia="Arial" w:hAnsi="Arial" w:cs="Arial"/>
          <w:spacing w:val="46"/>
        </w:rPr>
        <w:t xml:space="preserve"> </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n</w:t>
      </w:r>
      <w:r w:rsidRPr="001E703E">
        <w:rPr>
          <w:rFonts w:ascii="Arial" w:eastAsia="Arial" w:hAnsi="Arial" w:cs="Arial"/>
        </w:rPr>
        <w:t>o</w:t>
      </w:r>
      <w:r w:rsidRPr="001E703E">
        <w:rPr>
          <w:rFonts w:ascii="Arial" w:eastAsia="Arial" w:hAnsi="Arial" w:cs="Arial"/>
          <w:spacing w:val="-3"/>
        </w:rPr>
        <w:t>v</w:t>
      </w:r>
      <w:r w:rsidRPr="001E703E">
        <w:rPr>
          <w:rFonts w:ascii="Arial" w:eastAsia="Arial" w:hAnsi="Arial" w:cs="Arial"/>
        </w:rPr>
        <w:t>ati</w:t>
      </w:r>
      <w:r w:rsidRPr="001E703E">
        <w:rPr>
          <w:rFonts w:ascii="Arial" w:eastAsia="Arial" w:hAnsi="Arial" w:cs="Arial"/>
          <w:spacing w:val="-3"/>
        </w:rPr>
        <w:t>v</w:t>
      </w:r>
      <w:r w:rsidRPr="001E703E">
        <w:rPr>
          <w:rFonts w:ascii="Arial" w:eastAsia="Arial" w:hAnsi="Arial" w:cs="Arial"/>
        </w:rPr>
        <w:t>e</w:t>
      </w:r>
      <w:r w:rsidRPr="001E703E">
        <w:rPr>
          <w:rFonts w:ascii="Arial" w:eastAsia="Arial" w:hAnsi="Arial" w:cs="Arial"/>
          <w:spacing w:val="45"/>
        </w:rPr>
        <w:t xml:space="preserve"> </w:t>
      </w:r>
      <w:r w:rsidRPr="001E703E">
        <w:rPr>
          <w:rFonts w:ascii="Arial" w:eastAsia="Arial" w:hAnsi="Arial" w:cs="Arial"/>
        </w:rPr>
        <w:t>co</w:t>
      </w:r>
      <w:r w:rsidRPr="001E703E">
        <w:rPr>
          <w:rFonts w:ascii="Arial" w:eastAsia="Arial" w:hAnsi="Arial" w:cs="Arial"/>
          <w:spacing w:val="-1"/>
        </w:rPr>
        <w:t>o</w:t>
      </w:r>
      <w:r w:rsidRPr="001E703E">
        <w:rPr>
          <w:rFonts w:ascii="Arial" w:eastAsia="Arial" w:hAnsi="Arial" w:cs="Arial"/>
        </w:rPr>
        <w:t>p</w:t>
      </w:r>
      <w:r w:rsidRPr="001E703E">
        <w:rPr>
          <w:rFonts w:ascii="Arial" w:eastAsia="Arial" w:hAnsi="Arial" w:cs="Arial"/>
          <w:spacing w:val="-1"/>
        </w:rPr>
        <w:t>e</w:t>
      </w:r>
      <w:r w:rsidRPr="001E703E">
        <w:rPr>
          <w:rFonts w:ascii="Arial" w:eastAsia="Arial" w:hAnsi="Arial" w:cs="Arial"/>
          <w:spacing w:val="1"/>
        </w:rPr>
        <w:t>r</w:t>
      </w:r>
      <w:r w:rsidRPr="001E703E">
        <w:rPr>
          <w:rFonts w:ascii="Arial" w:eastAsia="Arial" w:hAnsi="Arial" w:cs="Arial"/>
        </w:rPr>
        <w:t>ati</w:t>
      </w:r>
      <w:r w:rsidRPr="001E703E">
        <w:rPr>
          <w:rFonts w:ascii="Arial" w:eastAsia="Arial" w:hAnsi="Arial" w:cs="Arial"/>
          <w:spacing w:val="-1"/>
        </w:rPr>
        <w:t>o</w:t>
      </w:r>
      <w:r w:rsidRPr="001E703E">
        <w:rPr>
          <w:rFonts w:ascii="Arial" w:eastAsia="Arial" w:hAnsi="Arial" w:cs="Arial"/>
        </w:rPr>
        <w:t>n</w:t>
      </w:r>
      <w:r w:rsidRPr="001E703E">
        <w:rPr>
          <w:rFonts w:ascii="Arial" w:eastAsia="Arial" w:hAnsi="Arial" w:cs="Arial"/>
          <w:spacing w:val="41"/>
        </w:rPr>
        <w:t xml:space="preserve"> </w:t>
      </w:r>
      <w:r w:rsidRPr="001E703E">
        <w:rPr>
          <w:rFonts w:ascii="Arial" w:eastAsia="Arial" w:hAnsi="Arial" w:cs="Arial"/>
          <w:spacing w:val="1"/>
        </w:rPr>
        <w:t>m</w:t>
      </w:r>
      <w:r w:rsidRPr="001E703E">
        <w:rPr>
          <w:rFonts w:ascii="Arial" w:eastAsia="Arial" w:hAnsi="Arial" w:cs="Arial"/>
        </w:rPr>
        <w:t>ec</w:t>
      </w:r>
      <w:r w:rsidRPr="001E703E">
        <w:rPr>
          <w:rFonts w:ascii="Arial" w:eastAsia="Arial" w:hAnsi="Arial" w:cs="Arial"/>
          <w:spacing w:val="-3"/>
        </w:rPr>
        <w:t>h</w:t>
      </w:r>
      <w:r w:rsidRPr="001E703E">
        <w:rPr>
          <w:rFonts w:ascii="Arial" w:eastAsia="Arial" w:hAnsi="Arial" w:cs="Arial"/>
        </w:rPr>
        <w:t>a</w:t>
      </w:r>
      <w:r w:rsidRPr="001E703E">
        <w:rPr>
          <w:rFonts w:ascii="Arial" w:eastAsia="Arial" w:hAnsi="Arial" w:cs="Arial"/>
          <w:spacing w:val="-1"/>
        </w:rPr>
        <w:t>ni</w:t>
      </w:r>
      <w:r w:rsidRPr="001E703E">
        <w:rPr>
          <w:rFonts w:ascii="Arial" w:eastAsia="Arial" w:hAnsi="Arial" w:cs="Arial"/>
        </w:rPr>
        <w:t>s</w:t>
      </w:r>
      <w:r w:rsidRPr="001E703E">
        <w:rPr>
          <w:rFonts w:ascii="Arial" w:eastAsia="Arial" w:hAnsi="Arial" w:cs="Arial"/>
          <w:spacing w:val="1"/>
        </w:rPr>
        <w:t>m</w:t>
      </w:r>
      <w:r w:rsidRPr="001E703E">
        <w:rPr>
          <w:rFonts w:ascii="Arial" w:eastAsia="Arial" w:hAnsi="Arial" w:cs="Arial"/>
        </w:rPr>
        <w:t>s</w:t>
      </w:r>
      <w:r w:rsidRPr="001E703E">
        <w:rPr>
          <w:rFonts w:ascii="Arial" w:eastAsia="Arial" w:hAnsi="Arial" w:cs="Arial"/>
          <w:spacing w:val="44"/>
        </w:rPr>
        <w:t xml:space="preserve"> </w:t>
      </w:r>
      <w:r w:rsidRPr="001E703E">
        <w:rPr>
          <w:rFonts w:ascii="Arial" w:eastAsia="Arial" w:hAnsi="Arial" w:cs="Arial"/>
        </w:rPr>
        <w:t>such</w:t>
      </w:r>
      <w:r w:rsidRPr="001E703E">
        <w:rPr>
          <w:rFonts w:ascii="Arial" w:eastAsia="Arial" w:hAnsi="Arial" w:cs="Arial"/>
          <w:spacing w:val="41"/>
        </w:rPr>
        <w:t xml:space="preserve"> </w:t>
      </w:r>
      <w:r w:rsidRPr="001E703E">
        <w:rPr>
          <w:rFonts w:ascii="Arial" w:eastAsia="Arial" w:hAnsi="Arial" w:cs="Arial"/>
        </w:rPr>
        <w:t>as</w:t>
      </w:r>
      <w:r w:rsidRPr="001E703E">
        <w:rPr>
          <w:rFonts w:ascii="Arial" w:eastAsia="Arial" w:hAnsi="Arial" w:cs="Arial"/>
          <w:spacing w:val="41"/>
        </w:rPr>
        <w:t xml:space="preserve"> </w:t>
      </w:r>
      <w:r w:rsidRPr="001E703E">
        <w:rPr>
          <w:rFonts w:ascii="Arial" w:eastAsia="Arial" w:hAnsi="Arial" w:cs="Arial"/>
          <w:spacing w:val="1"/>
        </w:rPr>
        <w:t>t</w:t>
      </w:r>
      <w:r w:rsidRPr="001E703E">
        <w:rPr>
          <w:rFonts w:ascii="Arial" w:eastAsia="Arial" w:hAnsi="Arial" w:cs="Arial"/>
        </w:rPr>
        <w:t>he</w:t>
      </w:r>
      <w:r w:rsidRPr="001E703E">
        <w:rPr>
          <w:rFonts w:ascii="Arial" w:eastAsia="Arial" w:hAnsi="Arial" w:cs="Arial"/>
          <w:spacing w:val="43"/>
        </w:rPr>
        <w:t xml:space="preserve"> </w:t>
      </w:r>
      <w:r w:rsidRPr="001E703E">
        <w:rPr>
          <w:rFonts w:ascii="Arial" w:eastAsia="Arial" w:hAnsi="Arial" w:cs="Arial"/>
        </w:rPr>
        <w:t>e</w:t>
      </w:r>
      <w:r w:rsidRPr="001E703E">
        <w:rPr>
          <w:rFonts w:ascii="Arial" w:eastAsia="Arial" w:hAnsi="Arial" w:cs="Arial"/>
          <w:spacing w:val="-3"/>
        </w:rPr>
        <w:t>x</w:t>
      </w:r>
      <w:r w:rsidRPr="001E703E">
        <w:rPr>
          <w:rFonts w:ascii="Arial" w:eastAsia="Arial" w:hAnsi="Arial" w:cs="Arial"/>
        </w:rPr>
        <w:t>ch</w:t>
      </w:r>
      <w:r w:rsidRPr="001E703E">
        <w:rPr>
          <w:rFonts w:ascii="Arial" w:eastAsia="Arial" w:hAnsi="Arial" w:cs="Arial"/>
          <w:spacing w:val="-1"/>
        </w:rPr>
        <w:t>a</w:t>
      </w:r>
      <w:r w:rsidRPr="001E703E">
        <w:rPr>
          <w:rFonts w:ascii="Arial" w:eastAsia="Arial" w:hAnsi="Arial" w:cs="Arial"/>
        </w:rPr>
        <w:t>n</w:t>
      </w:r>
      <w:r w:rsidRPr="001E703E">
        <w:rPr>
          <w:rFonts w:ascii="Arial" w:eastAsia="Arial" w:hAnsi="Arial" w:cs="Arial"/>
          <w:spacing w:val="1"/>
        </w:rPr>
        <w:t>g</w:t>
      </w:r>
      <w:r w:rsidRPr="001E703E">
        <w:rPr>
          <w:rFonts w:ascii="Arial" w:eastAsia="Arial" w:hAnsi="Arial" w:cs="Arial"/>
        </w:rPr>
        <w:t>e</w:t>
      </w:r>
      <w:r w:rsidRPr="001E703E">
        <w:rPr>
          <w:rFonts w:ascii="Arial" w:eastAsia="Arial" w:hAnsi="Arial" w:cs="Arial"/>
          <w:spacing w:val="41"/>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42"/>
        </w:rPr>
        <w:t xml:space="preserve"> </w:t>
      </w:r>
      <w:r w:rsidRPr="001E703E">
        <w:rPr>
          <w:rFonts w:ascii="Arial" w:eastAsia="Arial" w:hAnsi="Arial" w:cs="Arial"/>
          <w:spacing w:val="2"/>
        </w:rPr>
        <w:t>g</w:t>
      </w:r>
      <w:r w:rsidRPr="001E703E">
        <w:rPr>
          <w:rFonts w:ascii="Arial" w:eastAsia="Arial" w:hAnsi="Arial" w:cs="Arial"/>
        </w:rPr>
        <w:t>o</w:t>
      </w:r>
      <w:r w:rsidRPr="001E703E">
        <w:rPr>
          <w:rFonts w:ascii="Arial" w:eastAsia="Arial" w:hAnsi="Arial" w:cs="Arial"/>
          <w:spacing w:val="-1"/>
        </w:rPr>
        <w:t>o</w:t>
      </w:r>
      <w:r w:rsidRPr="001E703E">
        <w:rPr>
          <w:rFonts w:ascii="Arial" w:eastAsia="Arial" w:hAnsi="Arial" w:cs="Arial"/>
        </w:rPr>
        <w:t>d</w:t>
      </w:r>
      <w:r w:rsidRPr="001E703E">
        <w:rPr>
          <w:rFonts w:ascii="Arial" w:eastAsia="Arial" w:hAnsi="Arial" w:cs="Arial"/>
          <w:spacing w:val="44"/>
        </w:rPr>
        <w:t xml:space="preserve"> </w:t>
      </w:r>
      <w:r w:rsidRPr="001E703E">
        <w:rPr>
          <w:rFonts w:ascii="Arial" w:eastAsia="Arial" w:hAnsi="Arial" w:cs="Arial"/>
        </w:rPr>
        <w:t>pr</w:t>
      </w:r>
      <w:r w:rsidRPr="001E703E">
        <w:rPr>
          <w:rFonts w:ascii="Arial" w:eastAsia="Arial" w:hAnsi="Arial" w:cs="Arial"/>
          <w:spacing w:val="-2"/>
        </w:rPr>
        <w:t>a</w:t>
      </w:r>
      <w:r w:rsidRPr="001E703E">
        <w:rPr>
          <w:rFonts w:ascii="Arial" w:eastAsia="Arial" w:hAnsi="Arial" w:cs="Arial"/>
        </w:rPr>
        <w:t>c</w:t>
      </w:r>
      <w:r w:rsidRPr="001E703E">
        <w:rPr>
          <w:rFonts w:ascii="Arial" w:eastAsia="Arial" w:hAnsi="Arial" w:cs="Arial"/>
          <w:spacing w:val="1"/>
        </w:rPr>
        <w:t>t</w:t>
      </w:r>
      <w:r w:rsidRPr="001E703E">
        <w:rPr>
          <w:rFonts w:ascii="Arial" w:eastAsia="Arial" w:hAnsi="Arial" w:cs="Arial"/>
          <w:spacing w:val="-1"/>
        </w:rPr>
        <w:t>i</w:t>
      </w:r>
      <w:r w:rsidRPr="001E703E">
        <w:rPr>
          <w:rFonts w:ascii="Arial" w:eastAsia="Arial" w:hAnsi="Arial" w:cs="Arial"/>
          <w:spacing w:val="-2"/>
        </w:rPr>
        <w:t>c</w:t>
      </w:r>
      <w:r w:rsidRPr="001E703E">
        <w:rPr>
          <w:rFonts w:ascii="Arial" w:eastAsia="Arial" w:hAnsi="Arial" w:cs="Arial"/>
        </w:rPr>
        <w:t>es, p</w:t>
      </w:r>
      <w:r w:rsidRPr="001E703E">
        <w:rPr>
          <w:rFonts w:ascii="Arial" w:eastAsia="Arial" w:hAnsi="Arial" w:cs="Arial"/>
          <w:spacing w:val="-1"/>
        </w:rPr>
        <w:t>e</w:t>
      </w:r>
      <w:r w:rsidRPr="001E703E">
        <w:rPr>
          <w:rFonts w:ascii="Arial" w:eastAsia="Arial" w:hAnsi="Arial" w:cs="Arial"/>
        </w:rPr>
        <w:t>er</w:t>
      </w:r>
      <w:r w:rsidRPr="001E703E">
        <w:rPr>
          <w:rFonts w:ascii="Arial" w:eastAsia="Arial" w:hAnsi="Arial" w:cs="Arial"/>
          <w:spacing w:val="-1"/>
        </w:rPr>
        <w:t xml:space="preserve"> </w:t>
      </w:r>
      <w:r w:rsidRPr="001E703E">
        <w:rPr>
          <w:rFonts w:ascii="Arial" w:eastAsia="Arial" w:hAnsi="Arial" w:cs="Arial"/>
          <w:spacing w:val="1"/>
        </w:rPr>
        <w:t>r</w:t>
      </w:r>
      <w:r w:rsidRPr="001E703E">
        <w:rPr>
          <w:rFonts w:ascii="Arial" w:eastAsia="Arial" w:hAnsi="Arial" w:cs="Arial"/>
        </w:rPr>
        <w:t>e</w:t>
      </w:r>
      <w:r w:rsidRPr="001E703E">
        <w:rPr>
          <w:rFonts w:ascii="Arial" w:eastAsia="Arial" w:hAnsi="Arial" w:cs="Arial"/>
          <w:spacing w:val="-3"/>
        </w:rPr>
        <w:t>v</w:t>
      </w:r>
      <w:r w:rsidRPr="001E703E">
        <w:rPr>
          <w:rFonts w:ascii="Arial" w:eastAsia="Arial" w:hAnsi="Arial" w:cs="Arial"/>
          <w:spacing w:val="-1"/>
        </w:rPr>
        <w:t>i</w:t>
      </w:r>
      <w:r w:rsidRPr="001E703E">
        <w:rPr>
          <w:rFonts w:ascii="Arial" w:eastAsia="Arial" w:hAnsi="Arial" w:cs="Arial"/>
          <w:spacing w:val="2"/>
        </w:rPr>
        <w:t>e</w:t>
      </w:r>
      <w:r w:rsidRPr="001E703E">
        <w:rPr>
          <w:rFonts w:ascii="Arial" w:eastAsia="Arial" w:hAnsi="Arial" w:cs="Arial"/>
          <w:spacing w:val="-3"/>
        </w:rPr>
        <w:t>w</w:t>
      </w:r>
      <w:r w:rsidRPr="001E703E">
        <w:rPr>
          <w:rFonts w:ascii="Arial" w:eastAsia="Arial" w:hAnsi="Arial" w:cs="Arial"/>
        </w:rPr>
        <w:t>s</w:t>
      </w:r>
      <w:r w:rsidRPr="001E703E">
        <w:rPr>
          <w:rFonts w:ascii="Arial" w:eastAsia="Arial" w:hAnsi="Arial" w:cs="Arial"/>
          <w:spacing w:val="1"/>
        </w:rPr>
        <w:t xml:space="preserve"> </w:t>
      </w:r>
      <w:r w:rsidRPr="00342CE2">
        <w:rPr>
          <w:rFonts w:ascii="Arial" w:eastAsia="Arial" w:hAnsi="Arial" w:cs="Arial"/>
          <w:noProof/>
        </w:rPr>
        <w:t>a</w:t>
      </w:r>
      <w:r w:rsidRPr="00342CE2">
        <w:rPr>
          <w:rFonts w:ascii="Arial" w:eastAsia="Arial" w:hAnsi="Arial" w:cs="Arial"/>
          <w:noProof/>
          <w:spacing w:val="-1"/>
        </w:rPr>
        <w:t>n</w:t>
      </w:r>
      <w:r w:rsidRPr="00342CE2">
        <w:rPr>
          <w:rFonts w:ascii="Arial" w:eastAsia="Arial" w:hAnsi="Arial" w:cs="Arial"/>
          <w:noProof/>
        </w:rPr>
        <w:t>d</w:t>
      </w:r>
      <w:r w:rsidRPr="001E703E">
        <w:rPr>
          <w:rFonts w:ascii="Arial" w:eastAsia="Arial" w:hAnsi="Arial" w:cs="Arial"/>
        </w:rPr>
        <w:t xml:space="preserve"> de</w:t>
      </w:r>
      <w:r w:rsidRPr="001E703E">
        <w:rPr>
          <w:rFonts w:ascii="Arial" w:eastAsia="Arial" w:hAnsi="Arial" w:cs="Arial"/>
          <w:spacing w:val="-2"/>
        </w:rPr>
        <w:t>v</w:t>
      </w:r>
      <w:r w:rsidRPr="001E703E">
        <w:rPr>
          <w:rFonts w:ascii="Arial" w:eastAsia="Arial" w:hAnsi="Arial" w:cs="Arial"/>
        </w:rPr>
        <w:t>e</w:t>
      </w:r>
      <w:r w:rsidRPr="001E703E">
        <w:rPr>
          <w:rFonts w:ascii="Arial" w:eastAsia="Arial" w:hAnsi="Arial" w:cs="Arial"/>
          <w:spacing w:val="-1"/>
        </w:rPr>
        <w:t>l</w:t>
      </w:r>
      <w:r w:rsidRPr="001E703E">
        <w:rPr>
          <w:rFonts w:ascii="Arial" w:eastAsia="Arial" w:hAnsi="Arial" w:cs="Arial"/>
          <w:spacing w:val="2"/>
        </w:rPr>
        <w:t>o</w:t>
      </w:r>
      <w:r w:rsidRPr="001E703E">
        <w:rPr>
          <w:rFonts w:ascii="Arial" w:eastAsia="Arial" w:hAnsi="Arial" w:cs="Arial"/>
        </w:rPr>
        <w:t xml:space="preserve">pment </w:t>
      </w:r>
      <w:r w:rsidRPr="001E703E">
        <w:rPr>
          <w:rFonts w:ascii="Arial" w:eastAsia="Arial" w:hAnsi="Arial" w:cs="Arial"/>
          <w:spacing w:val="-3"/>
        </w:rPr>
        <w:t>o</w:t>
      </w:r>
      <w:r w:rsidRPr="001E703E">
        <w:rPr>
          <w:rFonts w:ascii="Arial" w:eastAsia="Arial" w:hAnsi="Arial" w:cs="Arial"/>
        </w:rPr>
        <w:t xml:space="preserve">f </w:t>
      </w:r>
      <w:r w:rsidRPr="001E703E">
        <w:rPr>
          <w:rFonts w:ascii="Arial" w:eastAsia="Arial" w:hAnsi="Arial" w:cs="Arial"/>
          <w:spacing w:val="2"/>
        </w:rPr>
        <w:t>k</w:t>
      </w:r>
      <w:r w:rsidRPr="001E703E">
        <w:rPr>
          <w:rFonts w:ascii="Arial" w:eastAsia="Arial" w:hAnsi="Arial" w:cs="Arial"/>
        </w:rPr>
        <w:t>n</w:t>
      </w:r>
      <w:r w:rsidRPr="001E703E">
        <w:rPr>
          <w:rFonts w:ascii="Arial" w:eastAsia="Arial" w:hAnsi="Arial" w:cs="Arial"/>
          <w:spacing w:val="-1"/>
        </w:rPr>
        <w:t>ow</w:t>
      </w:r>
      <w:r w:rsidRPr="001E703E">
        <w:rPr>
          <w:rFonts w:ascii="Arial" w:eastAsia="Arial" w:hAnsi="Arial" w:cs="Arial"/>
          <w:spacing w:val="1"/>
        </w:rPr>
        <w:t>-</w:t>
      </w:r>
      <w:r w:rsidRPr="001E703E">
        <w:rPr>
          <w:rFonts w:ascii="Arial" w:eastAsia="Arial" w:hAnsi="Arial" w:cs="Arial"/>
        </w:rPr>
        <w:t>h</w:t>
      </w:r>
      <w:r w:rsidRPr="001E703E">
        <w:rPr>
          <w:rFonts w:ascii="Arial" w:eastAsia="Arial" w:hAnsi="Arial" w:cs="Arial"/>
          <w:spacing w:val="-1"/>
        </w:rPr>
        <w:t>o</w:t>
      </w:r>
      <w:r w:rsidRPr="001E703E">
        <w:rPr>
          <w:rFonts w:ascii="Arial" w:eastAsia="Arial" w:hAnsi="Arial" w:cs="Arial"/>
          <w:spacing w:val="-3"/>
        </w:rPr>
        <w:t>w</w:t>
      </w:r>
      <w:r w:rsidRPr="001E703E">
        <w:rPr>
          <w:rFonts w:ascii="Arial" w:eastAsia="Arial" w:hAnsi="Arial" w:cs="Arial"/>
        </w:rPr>
        <w:t xml:space="preserve">. </w:t>
      </w:r>
    </w:p>
    <w:p w:rsidR="009615DD" w:rsidRDefault="009615DD" w:rsidP="009615DD">
      <w:pPr>
        <w:spacing w:after="120"/>
        <w:jc w:val="both"/>
        <w:rPr>
          <w:rFonts w:ascii="Arial" w:eastAsia="Arial Unicode MS" w:hAnsi="Arial" w:cs="Arial"/>
          <w:lang w:eastAsia="de-DE"/>
        </w:rPr>
      </w:pPr>
      <w:r>
        <w:rPr>
          <w:rFonts w:ascii="Arial" w:eastAsia="Arial" w:hAnsi="Arial" w:cs="Arial"/>
          <w:spacing w:val="-1"/>
        </w:rPr>
        <w:t xml:space="preserve">The </w:t>
      </w:r>
      <w:r w:rsidRPr="001E703E">
        <w:rPr>
          <w:rFonts w:ascii="Arial" w:eastAsia="Arial" w:hAnsi="Arial" w:cs="Arial"/>
          <w:spacing w:val="-1"/>
        </w:rPr>
        <w:t>E</w:t>
      </w:r>
      <w:r w:rsidRPr="001E703E">
        <w:rPr>
          <w:rFonts w:ascii="Arial" w:eastAsia="Arial" w:hAnsi="Arial" w:cs="Arial"/>
        </w:rPr>
        <w:t>uropean Commission (EC)</w:t>
      </w:r>
      <w:r w:rsidRPr="001E703E">
        <w:rPr>
          <w:rFonts w:ascii="Arial" w:eastAsia="Arial" w:hAnsi="Arial" w:cs="Arial"/>
          <w:spacing w:val="30"/>
        </w:rPr>
        <w:t xml:space="preserve"> </w:t>
      </w:r>
      <w:r w:rsidRPr="001E703E">
        <w:rPr>
          <w:rFonts w:ascii="Arial" w:eastAsia="Arial" w:hAnsi="Arial" w:cs="Arial"/>
        </w:rPr>
        <w:t>pro</w:t>
      </w:r>
      <w:r w:rsidRPr="001E703E">
        <w:rPr>
          <w:rFonts w:ascii="Arial" w:eastAsia="Arial" w:hAnsi="Arial" w:cs="Arial"/>
          <w:spacing w:val="-2"/>
        </w:rPr>
        <w:t>v</w:t>
      </w:r>
      <w:r w:rsidRPr="001E703E">
        <w:rPr>
          <w:rFonts w:ascii="Arial" w:eastAsia="Arial" w:hAnsi="Arial" w:cs="Arial"/>
          <w:spacing w:val="-1"/>
        </w:rPr>
        <w:t>i</w:t>
      </w:r>
      <w:r w:rsidRPr="001E703E">
        <w:rPr>
          <w:rFonts w:ascii="Arial" w:eastAsia="Arial" w:hAnsi="Arial" w:cs="Arial"/>
        </w:rPr>
        <w:t>d</w:t>
      </w:r>
      <w:r w:rsidRPr="001E703E">
        <w:rPr>
          <w:rFonts w:ascii="Arial" w:eastAsia="Arial" w:hAnsi="Arial" w:cs="Arial"/>
          <w:spacing w:val="-1"/>
        </w:rPr>
        <w:t>e</w:t>
      </w:r>
      <w:r w:rsidRPr="001E703E">
        <w:rPr>
          <w:rFonts w:ascii="Arial" w:eastAsia="Arial" w:hAnsi="Arial" w:cs="Arial"/>
        </w:rPr>
        <w:t>s</w:t>
      </w:r>
      <w:r w:rsidRPr="001E703E">
        <w:rPr>
          <w:rFonts w:ascii="Arial" w:eastAsia="Arial" w:hAnsi="Arial" w:cs="Arial"/>
          <w:spacing w:val="30"/>
        </w:rPr>
        <w:t xml:space="preserve"> </w:t>
      </w:r>
      <w:r w:rsidRPr="001E703E">
        <w:rPr>
          <w:rFonts w:ascii="Arial" w:eastAsia="Arial" w:hAnsi="Arial" w:cs="Arial"/>
        </w:rPr>
        <w:t>d</w:t>
      </w:r>
      <w:r w:rsidRPr="001E703E">
        <w:rPr>
          <w:rFonts w:ascii="Arial" w:eastAsia="Arial" w:hAnsi="Arial" w:cs="Arial"/>
          <w:spacing w:val="-1"/>
        </w:rPr>
        <w:t>i</w:t>
      </w:r>
      <w:r w:rsidRPr="001E703E">
        <w:rPr>
          <w:rFonts w:ascii="Arial" w:eastAsia="Arial" w:hAnsi="Arial" w:cs="Arial"/>
          <w:spacing w:val="1"/>
        </w:rPr>
        <w:t>r</w:t>
      </w:r>
      <w:r w:rsidRPr="001E703E">
        <w:rPr>
          <w:rFonts w:ascii="Arial" w:eastAsia="Arial" w:hAnsi="Arial" w:cs="Arial"/>
        </w:rPr>
        <w:t>ectly</w:t>
      </w:r>
      <w:r w:rsidRPr="001E703E">
        <w:rPr>
          <w:rFonts w:ascii="Arial" w:eastAsia="Arial" w:hAnsi="Arial" w:cs="Arial"/>
          <w:spacing w:val="27"/>
        </w:rPr>
        <w:t xml:space="preserve"> </w:t>
      </w:r>
      <w:r w:rsidRPr="001E703E">
        <w:rPr>
          <w:rFonts w:ascii="Arial" w:eastAsia="Arial" w:hAnsi="Arial" w:cs="Arial"/>
          <w:spacing w:val="1"/>
        </w:rPr>
        <w:t>m</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a</w:t>
      </w:r>
      <w:r w:rsidRPr="001E703E">
        <w:rPr>
          <w:rFonts w:ascii="Arial" w:eastAsia="Arial" w:hAnsi="Arial" w:cs="Arial"/>
          <w:spacing w:val="1"/>
        </w:rPr>
        <w:t>g</w:t>
      </w:r>
      <w:r w:rsidRPr="001E703E">
        <w:rPr>
          <w:rFonts w:ascii="Arial" w:eastAsia="Arial" w:hAnsi="Arial" w:cs="Arial"/>
        </w:rPr>
        <w:t>ed</w:t>
      </w:r>
      <w:r w:rsidRPr="001E703E">
        <w:rPr>
          <w:rFonts w:ascii="Arial" w:eastAsia="Arial" w:hAnsi="Arial" w:cs="Arial"/>
          <w:spacing w:val="27"/>
        </w:rPr>
        <w:t xml:space="preserve"> </w:t>
      </w:r>
      <w:r w:rsidRPr="001E703E">
        <w:rPr>
          <w:rFonts w:ascii="Arial" w:eastAsia="Arial" w:hAnsi="Arial" w:cs="Arial"/>
          <w:spacing w:val="2"/>
        </w:rPr>
        <w:t>f</w:t>
      </w:r>
      <w:r w:rsidRPr="001E703E">
        <w:rPr>
          <w:rFonts w:ascii="Arial" w:eastAsia="Arial" w:hAnsi="Arial" w:cs="Arial"/>
        </w:rPr>
        <w:t>unds</w:t>
      </w:r>
      <w:r w:rsidRPr="001E703E">
        <w:rPr>
          <w:rFonts w:ascii="Arial" w:eastAsia="Arial" w:hAnsi="Arial" w:cs="Arial"/>
          <w:spacing w:val="28"/>
        </w:rPr>
        <w:t xml:space="preserve"> </w:t>
      </w:r>
      <w:r w:rsidRPr="001E703E">
        <w:rPr>
          <w:rFonts w:ascii="Arial" w:eastAsia="Arial" w:hAnsi="Arial" w:cs="Arial"/>
          <w:spacing w:val="1"/>
        </w:rPr>
        <w:t>f</w:t>
      </w:r>
      <w:r w:rsidRPr="001E703E">
        <w:rPr>
          <w:rFonts w:ascii="Arial" w:eastAsia="Arial" w:hAnsi="Arial" w:cs="Arial"/>
        </w:rPr>
        <w:t>or</w:t>
      </w:r>
      <w:r w:rsidRPr="001E703E">
        <w:rPr>
          <w:rFonts w:ascii="Arial" w:eastAsia="Arial" w:hAnsi="Arial" w:cs="Arial"/>
          <w:spacing w:val="30"/>
        </w:rPr>
        <w:t xml:space="preserve"> </w:t>
      </w:r>
      <w:r w:rsidRPr="001E703E">
        <w:rPr>
          <w:rFonts w:ascii="Arial" w:eastAsia="Arial" w:hAnsi="Arial" w:cs="Arial"/>
        </w:rPr>
        <w:t>su</w:t>
      </w:r>
      <w:r w:rsidRPr="001E703E">
        <w:rPr>
          <w:rFonts w:ascii="Arial" w:eastAsia="Arial" w:hAnsi="Arial" w:cs="Arial"/>
          <w:spacing w:val="-1"/>
        </w:rPr>
        <w:t>p</w:t>
      </w:r>
      <w:r w:rsidRPr="001E703E">
        <w:rPr>
          <w:rFonts w:ascii="Arial" w:eastAsia="Arial" w:hAnsi="Arial" w:cs="Arial"/>
        </w:rPr>
        <w:t>p</w:t>
      </w:r>
      <w:r w:rsidRPr="001E703E">
        <w:rPr>
          <w:rFonts w:ascii="Arial" w:eastAsia="Arial" w:hAnsi="Arial" w:cs="Arial"/>
          <w:spacing w:val="-3"/>
        </w:rPr>
        <w:t>o</w:t>
      </w:r>
      <w:r w:rsidRPr="001E703E">
        <w:rPr>
          <w:rFonts w:ascii="Arial" w:eastAsia="Arial" w:hAnsi="Arial" w:cs="Arial"/>
          <w:spacing w:val="1"/>
        </w:rPr>
        <w:t>r</w:t>
      </w:r>
      <w:r w:rsidRPr="001E703E">
        <w:rPr>
          <w:rFonts w:ascii="Arial" w:eastAsia="Arial" w:hAnsi="Arial" w:cs="Arial"/>
        </w:rPr>
        <w:t>t</w:t>
      </w:r>
      <w:r w:rsidRPr="001E703E">
        <w:rPr>
          <w:rFonts w:ascii="Arial" w:eastAsia="Arial" w:hAnsi="Arial" w:cs="Arial"/>
          <w:spacing w:val="29"/>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34"/>
        </w:rPr>
        <w:t xml:space="preserve"> </w:t>
      </w:r>
      <w:r w:rsidRPr="001E703E">
        <w:rPr>
          <w:rFonts w:ascii="Arial" w:eastAsia="Arial" w:hAnsi="Arial" w:cs="Arial"/>
        </w:rPr>
        <w:t>ReSPA activities (research, training and networking programmes) in line with the EU ac</w:t>
      </w:r>
      <w:r w:rsidRPr="001E703E">
        <w:rPr>
          <w:rFonts w:ascii="Arial" w:eastAsia="Arial" w:hAnsi="Arial" w:cs="Arial"/>
          <w:spacing w:val="-3"/>
        </w:rPr>
        <w:t>c</w:t>
      </w:r>
      <w:r w:rsidRPr="001E703E">
        <w:rPr>
          <w:rFonts w:ascii="Arial" w:eastAsia="Arial" w:hAnsi="Arial" w:cs="Arial"/>
        </w:rPr>
        <w:t>ess</w:t>
      </w:r>
      <w:r w:rsidRPr="001E703E">
        <w:rPr>
          <w:rFonts w:ascii="Arial" w:eastAsia="Arial" w:hAnsi="Arial" w:cs="Arial"/>
          <w:spacing w:val="-1"/>
        </w:rPr>
        <w:t>i</w:t>
      </w:r>
      <w:r w:rsidRPr="001E703E">
        <w:rPr>
          <w:rFonts w:ascii="Arial" w:eastAsia="Arial" w:hAnsi="Arial" w:cs="Arial"/>
        </w:rPr>
        <w:t>on</w:t>
      </w:r>
      <w:r w:rsidRPr="001E703E">
        <w:rPr>
          <w:rFonts w:ascii="Arial" w:eastAsia="Arial" w:hAnsi="Arial" w:cs="Arial"/>
          <w:spacing w:val="29"/>
        </w:rPr>
        <w:t xml:space="preserve"> </w:t>
      </w:r>
      <w:r w:rsidRPr="001E703E">
        <w:rPr>
          <w:rFonts w:ascii="Arial" w:eastAsia="Arial" w:hAnsi="Arial" w:cs="Arial"/>
        </w:rPr>
        <w:t>proces</w:t>
      </w:r>
      <w:r w:rsidRPr="001E703E">
        <w:rPr>
          <w:rFonts w:ascii="Arial" w:eastAsia="Arial" w:hAnsi="Arial" w:cs="Arial"/>
          <w:spacing w:val="-3"/>
        </w:rPr>
        <w:t>s</w:t>
      </w:r>
      <w:r w:rsidRPr="001E703E">
        <w:rPr>
          <w:rFonts w:ascii="Arial" w:eastAsia="Arial" w:hAnsi="Arial" w:cs="Arial"/>
          <w:spacing w:val="1"/>
        </w:rPr>
        <w:t xml:space="preserve">. So far, two EC Grant Contracts (GCs) have been implemented by ReSPA during the period 2010-2015. </w:t>
      </w:r>
      <w:r w:rsidRPr="001E703E">
        <w:rPr>
          <w:rFonts w:ascii="Arial" w:hAnsi="Arial" w:cs="Arial"/>
        </w:rPr>
        <w:t xml:space="preserve">The new EC grant will support the </w:t>
      </w:r>
      <w:r w:rsidRPr="00342CE2">
        <w:rPr>
          <w:rFonts w:ascii="Arial" w:hAnsi="Arial" w:cs="Arial"/>
          <w:noProof/>
        </w:rPr>
        <w:t>main</w:t>
      </w:r>
      <w:r w:rsidRPr="001E703E">
        <w:rPr>
          <w:rFonts w:ascii="Arial" w:hAnsi="Arial" w:cs="Arial"/>
        </w:rPr>
        <w:t xml:space="preserve"> objective of ReSPA work in 2016-2017: </w:t>
      </w:r>
      <w:r w:rsidRPr="001E703E">
        <w:rPr>
          <w:rFonts w:ascii="Arial" w:eastAsia="Arial Unicode MS" w:hAnsi="Arial" w:cs="Arial"/>
          <w:lang w:eastAsia="de-DE"/>
        </w:rPr>
        <w:t xml:space="preserve">Improving regional cooperation in the field of </w:t>
      </w:r>
      <w:r>
        <w:rPr>
          <w:rFonts w:ascii="Arial" w:eastAsia="Arial Unicode MS" w:hAnsi="Arial" w:cs="Arial"/>
          <w:lang w:eastAsia="de-DE"/>
        </w:rPr>
        <w:t>Public Administration Reform (</w:t>
      </w:r>
      <w:r w:rsidRPr="001E703E">
        <w:rPr>
          <w:rFonts w:ascii="Arial" w:eastAsia="Arial Unicode MS" w:hAnsi="Arial" w:cs="Arial"/>
          <w:lang w:eastAsia="de-DE"/>
        </w:rPr>
        <w:t>PAR</w:t>
      </w:r>
      <w:r>
        <w:rPr>
          <w:rFonts w:ascii="Arial" w:eastAsia="Arial Unicode MS" w:hAnsi="Arial" w:cs="Arial"/>
          <w:lang w:eastAsia="de-DE"/>
        </w:rPr>
        <w:t>)</w:t>
      </w:r>
      <w:r w:rsidRPr="001E703E">
        <w:rPr>
          <w:rFonts w:ascii="Arial" w:eastAsia="Arial Unicode MS" w:hAnsi="Arial" w:cs="Arial"/>
          <w:lang w:eastAsia="de-DE"/>
        </w:rPr>
        <w:t xml:space="preserve"> and EU integration and strengthening administrative capacities in the beneficiaries. This objective will </w:t>
      </w:r>
      <w:r w:rsidRPr="00342CE2">
        <w:rPr>
          <w:rFonts w:ascii="Arial" w:eastAsia="Arial Unicode MS" w:hAnsi="Arial" w:cs="Arial"/>
          <w:noProof/>
          <w:lang w:eastAsia="de-DE"/>
        </w:rPr>
        <w:t>be achieved</w:t>
      </w:r>
      <w:r w:rsidRPr="001E703E">
        <w:rPr>
          <w:rFonts w:ascii="Arial" w:eastAsia="Arial Unicode MS" w:hAnsi="Arial" w:cs="Arial"/>
          <w:lang w:eastAsia="de-DE"/>
        </w:rPr>
        <w:t xml:space="preserve"> through the following three pillars of ReSPA Programme of Work for 2016-2017: </w:t>
      </w:r>
    </w:p>
    <w:p w:rsidR="009615DD" w:rsidRDefault="009615DD" w:rsidP="009615DD">
      <w:pPr>
        <w:numPr>
          <w:ilvl w:val="0"/>
          <w:numId w:val="6"/>
        </w:numPr>
        <w:spacing w:after="120" w:line="276" w:lineRule="auto"/>
        <w:jc w:val="both"/>
        <w:rPr>
          <w:rFonts w:ascii="Arial" w:hAnsi="Arial" w:cs="Arial"/>
        </w:rPr>
      </w:pPr>
      <w:r w:rsidRPr="001E703E">
        <w:rPr>
          <w:rFonts w:ascii="Arial" w:eastAsia="Arial Unicode MS" w:hAnsi="Arial" w:cs="Arial"/>
          <w:lang w:eastAsia="de-DE"/>
        </w:rPr>
        <w:t>E</w:t>
      </w:r>
      <w:r w:rsidRPr="001E703E">
        <w:rPr>
          <w:rFonts w:ascii="Arial" w:hAnsi="Arial" w:cs="Arial"/>
        </w:rPr>
        <w:t xml:space="preserve">uropean Integration Pillar: Increased </w:t>
      </w:r>
      <w:r w:rsidRPr="00342CE2">
        <w:rPr>
          <w:rFonts w:ascii="Arial" w:hAnsi="Arial" w:cs="Arial"/>
          <w:noProof/>
        </w:rPr>
        <w:t>capacity</w:t>
      </w:r>
      <w:r w:rsidRPr="001E703E">
        <w:rPr>
          <w:rFonts w:ascii="Arial" w:hAnsi="Arial" w:cs="Arial"/>
        </w:rPr>
        <w:t xml:space="preserve"> of public administration in the ReSPA Members necessary for successful conducting of the European Integration process; </w:t>
      </w:r>
    </w:p>
    <w:p w:rsidR="009615DD" w:rsidRDefault="009615DD" w:rsidP="009615DD">
      <w:pPr>
        <w:numPr>
          <w:ilvl w:val="0"/>
          <w:numId w:val="6"/>
        </w:numPr>
        <w:spacing w:after="120" w:line="276" w:lineRule="auto"/>
        <w:jc w:val="both"/>
        <w:rPr>
          <w:rFonts w:ascii="Arial" w:hAnsi="Arial" w:cs="Arial"/>
        </w:rPr>
      </w:pPr>
      <w:r w:rsidRPr="001E703E">
        <w:rPr>
          <w:rFonts w:ascii="Arial" w:hAnsi="Arial" w:cs="Arial"/>
        </w:rPr>
        <w:t xml:space="preserve">Public Administration Reform Pillar: Facilitated and enhanced cooperation and exchange of experience in Public Administration Reform and European Integration activities in ReSPA Members; </w:t>
      </w:r>
    </w:p>
    <w:p w:rsidR="009615DD" w:rsidRDefault="009615DD" w:rsidP="009615DD">
      <w:pPr>
        <w:numPr>
          <w:ilvl w:val="0"/>
          <w:numId w:val="6"/>
        </w:numPr>
        <w:autoSpaceDE w:val="0"/>
        <w:autoSpaceDN w:val="0"/>
        <w:adjustRightInd w:val="0"/>
        <w:spacing w:after="120" w:line="276" w:lineRule="auto"/>
        <w:jc w:val="both"/>
        <w:rPr>
          <w:rFonts w:ascii="Arial" w:hAnsi="Arial" w:cs="Arial"/>
        </w:rPr>
      </w:pPr>
      <w:r w:rsidRPr="001E703E">
        <w:rPr>
          <w:rFonts w:ascii="Arial" w:hAnsi="Arial" w:cs="Arial"/>
        </w:rPr>
        <w:t>Governance for Growth Pillar: Ensured effective coordination of the implementation of the Governance for Growth pillar of the SEE 2020 Strategy.</w:t>
      </w:r>
    </w:p>
    <w:p w:rsidR="009615DD" w:rsidRDefault="009615DD" w:rsidP="009615DD">
      <w:pPr>
        <w:spacing w:after="43"/>
        <w:ind w:right="140"/>
        <w:jc w:val="both"/>
        <w:rPr>
          <w:rFonts w:ascii="Arial" w:hAnsi="Arial" w:cs="Arial"/>
        </w:rPr>
      </w:pPr>
    </w:p>
    <w:p w:rsidR="009615DD" w:rsidRDefault="009615DD" w:rsidP="009615DD">
      <w:pPr>
        <w:spacing w:after="43"/>
        <w:ind w:right="140"/>
        <w:jc w:val="both"/>
        <w:rPr>
          <w:rFonts w:ascii="Arial" w:hAnsi="Arial" w:cs="Arial"/>
        </w:rPr>
      </w:pPr>
    </w:p>
    <w:p w:rsidR="009615DD" w:rsidRDefault="009615DD" w:rsidP="009615DD">
      <w:pPr>
        <w:spacing w:after="43"/>
        <w:ind w:right="140"/>
        <w:jc w:val="both"/>
        <w:rPr>
          <w:rFonts w:ascii="Arial" w:hAnsi="Arial" w:cs="Arial"/>
        </w:rPr>
      </w:pPr>
    </w:p>
    <w:p w:rsidR="009615DD" w:rsidRPr="00981B43" w:rsidRDefault="009615DD" w:rsidP="009615DD">
      <w:pPr>
        <w:jc w:val="both"/>
        <w:rPr>
          <w:rFonts w:ascii="Charter BT" w:hAnsi="Charter BT" w:cs="Arial"/>
          <w:b/>
          <w:color w:val="0092B0"/>
          <w:sz w:val="30"/>
          <w:szCs w:val="30"/>
        </w:rPr>
      </w:pPr>
      <w:r w:rsidRPr="00981B43">
        <w:rPr>
          <w:rFonts w:ascii="Charter BT" w:hAnsi="Charter BT" w:cs="Arial"/>
          <w:b/>
          <w:color w:val="0092B0"/>
          <w:sz w:val="30"/>
          <w:szCs w:val="30"/>
        </w:rPr>
        <w:t xml:space="preserve">Description of the Assignment </w:t>
      </w:r>
    </w:p>
    <w:p w:rsidR="009615DD" w:rsidRPr="00632DFB" w:rsidRDefault="009615DD" w:rsidP="009615DD">
      <w:pPr>
        <w:autoSpaceDE w:val="0"/>
        <w:autoSpaceDN w:val="0"/>
        <w:adjustRightInd w:val="0"/>
        <w:spacing w:after="120"/>
        <w:jc w:val="both"/>
        <w:rPr>
          <w:rFonts w:ascii="Arial" w:hAnsi="Arial" w:cs="Arial"/>
          <w:lang w:val="sr-Latn-ME"/>
        </w:rPr>
      </w:pPr>
      <w:r w:rsidRPr="00632DFB">
        <w:rPr>
          <w:rFonts w:ascii="Arial" w:hAnsi="Arial" w:cs="Arial"/>
          <w:lang w:val="sr-Latn-ME"/>
        </w:rPr>
        <w:t>The Government of Kosovo</w:t>
      </w:r>
      <w:r>
        <w:rPr>
          <w:rFonts w:ascii="Arial" w:hAnsi="Arial" w:cs="Arial"/>
          <w:lang w:val="sr-Latn-ME"/>
        </w:rPr>
        <w:t>*</w:t>
      </w:r>
      <w:r w:rsidRPr="00632DFB">
        <w:rPr>
          <w:rFonts w:ascii="Arial" w:hAnsi="Arial" w:cs="Arial"/>
          <w:lang w:val="sr-Latn-ME"/>
        </w:rPr>
        <w:t xml:space="preserve"> has placed the reform of public administration among its key priorities. In 2011, the Ministry of Public Administration (MPA) initiated the need to improve the delivery of public services through the introduction of quality management models. Hence, the MPA organized a conference on the Common Assessment Framework (CAF) with the aim of raising the awareness of the public institutions about the benefits of quality management models. CAF model was applied by </w:t>
      </w:r>
      <w:r>
        <w:rPr>
          <w:rFonts w:ascii="Arial" w:hAnsi="Arial" w:cs="Arial"/>
          <w:lang w:val="sr-Latn-ME"/>
        </w:rPr>
        <w:t>the Kosovo Institute of Public Administration (</w:t>
      </w:r>
      <w:r w:rsidRPr="00632DFB">
        <w:rPr>
          <w:rFonts w:ascii="Arial" w:hAnsi="Arial" w:cs="Arial"/>
          <w:lang w:val="sr-Latn-ME"/>
        </w:rPr>
        <w:t>KIPA</w:t>
      </w:r>
      <w:r>
        <w:rPr>
          <w:rFonts w:ascii="Arial" w:hAnsi="Arial" w:cs="Arial"/>
          <w:lang w:val="sr-Latn-ME"/>
        </w:rPr>
        <w:t>)</w:t>
      </w:r>
      <w:r w:rsidRPr="00632DFB">
        <w:rPr>
          <w:rFonts w:ascii="Arial" w:hAnsi="Arial" w:cs="Arial"/>
          <w:lang w:val="sr-Latn-ME"/>
        </w:rPr>
        <w:t xml:space="preserve"> during the two self-assessments that </w:t>
      </w:r>
      <w:r w:rsidRPr="00342CE2">
        <w:rPr>
          <w:rFonts w:ascii="Arial" w:hAnsi="Arial" w:cs="Arial"/>
          <w:noProof/>
          <w:lang w:val="sr-Latn-ME"/>
        </w:rPr>
        <w:t>were conducted</w:t>
      </w:r>
      <w:r w:rsidRPr="00632DFB">
        <w:rPr>
          <w:rFonts w:ascii="Arial" w:hAnsi="Arial" w:cs="Arial"/>
          <w:lang w:val="sr-Latn-ME"/>
        </w:rPr>
        <w:t xml:space="preserve"> in 2011 and 2013. The results of these activities have highlighted the fact that CAF offers a unique opportunity to be an incentive for improvement process in the public administration and to ensure successful implementation of ongoing reform efforts, particularly in the process of European integration.</w:t>
      </w:r>
    </w:p>
    <w:p w:rsidR="009615DD" w:rsidRPr="00632DFB" w:rsidRDefault="009615DD" w:rsidP="009615DD">
      <w:pPr>
        <w:autoSpaceDE w:val="0"/>
        <w:autoSpaceDN w:val="0"/>
        <w:adjustRightInd w:val="0"/>
        <w:spacing w:after="120"/>
        <w:jc w:val="both"/>
        <w:rPr>
          <w:rFonts w:ascii="Arial" w:hAnsi="Arial" w:cs="Arial"/>
          <w:lang w:val="sr-Latn-ME"/>
        </w:rPr>
      </w:pPr>
      <w:r w:rsidRPr="00632DFB">
        <w:rPr>
          <w:rFonts w:ascii="Arial" w:hAnsi="Arial" w:cs="Arial"/>
          <w:lang w:val="sr-Latn-ME"/>
        </w:rPr>
        <w:t xml:space="preserve">European Commission </w:t>
      </w:r>
      <w:r w:rsidRPr="00342CE2">
        <w:rPr>
          <w:rFonts w:ascii="Arial" w:hAnsi="Arial" w:cs="Arial"/>
          <w:noProof/>
          <w:lang w:val="sr-Latn-ME"/>
        </w:rPr>
        <w:t>recommend</w:t>
      </w:r>
      <w:r>
        <w:rPr>
          <w:rFonts w:ascii="Arial" w:hAnsi="Arial" w:cs="Arial"/>
          <w:noProof/>
          <w:lang w:val="sr-Latn-ME"/>
        </w:rPr>
        <w:t>s</w:t>
      </w:r>
      <w:r w:rsidRPr="00632DFB">
        <w:rPr>
          <w:rFonts w:ascii="Arial" w:hAnsi="Arial" w:cs="Arial"/>
          <w:lang w:val="sr-Latn-ME"/>
        </w:rPr>
        <w:t xml:space="preserve"> the Member States to implement CAF in the structure of public administration because of its advantages. Implementation of the Common Assessment Framework in Kosovo is conducted by KIPA, which is responsible for the implementation of training policies and strategies, education and capacity development of the civil service. In the past, KIPA received external support to become a focal point for CAF network of Kosovo’s public administration and to serve as multiplier -- training other institutions in the use of CAF as a quality management tool. </w:t>
      </w:r>
    </w:p>
    <w:p w:rsidR="009615DD" w:rsidRDefault="009615DD" w:rsidP="009615DD">
      <w:pPr>
        <w:autoSpaceDE w:val="0"/>
        <w:autoSpaceDN w:val="0"/>
        <w:adjustRightInd w:val="0"/>
        <w:spacing w:after="120"/>
        <w:jc w:val="both"/>
        <w:rPr>
          <w:rFonts w:ascii="Arial" w:hAnsi="Arial" w:cs="Arial"/>
          <w:lang w:val="sr-Latn-ME"/>
        </w:rPr>
      </w:pPr>
      <w:r w:rsidRPr="00632DFB">
        <w:rPr>
          <w:rFonts w:ascii="Arial" w:hAnsi="Arial" w:cs="Arial"/>
          <w:lang w:val="sr-Latn-ME"/>
        </w:rPr>
        <w:t xml:space="preserve">In 2018-2019, the MPA plans to support the introduction of CAF in </w:t>
      </w:r>
      <w:r>
        <w:rPr>
          <w:rFonts w:ascii="Arial" w:hAnsi="Arial" w:cs="Arial"/>
          <w:lang w:val="sr-Latn-ME"/>
        </w:rPr>
        <w:t>four ministries and one municipality</w:t>
      </w:r>
      <w:r w:rsidRPr="00632DFB">
        <w:rPr>
          <w:rFonts w:ascii="Arial" w:hAnsi="Arial" w:cs="Arial"/>
          <w:lang w:val="sr-Latn-ME"/>
        </w:rPr>
        <w:t xml:space="preserve">. At the moment, there are only 6 CAF trainers </w:t>
      </w:r>
      <w:r w:rsidRPr="00342CE2">
        <w:rPr>
          <w:rFonts w:ascii="Arial" w:hAnsi="Arial" w:cs="Arial"/>
          <w:noProof/>
          <w:lang w:val="sr-Latn-ME"/>
        </w:rPr>
        <w:t>and</w:t>
      </w:r>
      <w:r w:rsidRPr="00632DFB">
        <w:rPr>
          <w:rFonts w:ascii="Arial" w:hAnsi="Arial" w:cs="Arial"/>
          <w:lang w:val="sr-Latn-ME"/>
        </w:rPr>
        <w:t xml:space="preserve"> KIPA’s capacities are not sufficient, not just to implement the </w:t>
      </w:r>
      <w:r>
        <w:rPr>
          <w:rFonts w:ascii="Arial" w:hAnsi="Arial" w:cs="Arial"/>
          <w:lang w:val="sr-Latn-ME"/>
        </w:rPr>
        <w:t>training volume</w:t>
      </w:r>
      <w:r w:rsidRPr="00342CE2">
        <w:rPr>
          <w:rFonts w:ascii="Arial" w:hAnsi="Arial" w:cs="Arial"/>
          <w:noProof/>
          <w:lang w:val="sr-Latn-ME"/>
        </w:rPr>
        <w:t>s</w:t>
      </w:r>
      <w:r w:rsidRPr="00632DFB">
        <w:rPr>
          <w:rFonts w:ascii="Arial" w:hAnsi="Arial" w:cs="Arial"/>
          <w:lang w:val="sr-Latn-ME"/>
        </w:rPr>
        <w:t xml:space="preserve">, but also to support public organizations </w:t>
      </w:r>
      <w:r>
        <w:rPr>
          <w:rFonts w:ascii="Arial" w:hAnsi="Arial" w:cs="Arial"/>
          <w:noProof/>
          <w:lang w:val="sr-Latn-ME"/>
        </w:rPr>
        <w:t>consistently</w:t>
      </w:r>
      <w:r w:rsidRPr="00632DFB">
        <w:rPr>
          <w:rFonts w:ascii="Arial" w:hAnsi="Arial" w:cs="Arial"/>
          <w:lang w:val="sr-Latn-ME"/>
        </w:rPr>
        <w:t xml:space="preserve"> in</w:t>
      </w:r>
      <w:r>
        <w:rPr>
          <w:rFonts w:ascii="Arial" w:hAnsi="Arial" w:cs="Arial"/>
          <w:lang w:val="sr-Latn-ME"/>
        </w:rPr>
        <w:t xml:space="preserve"> the</w:t>
      </w:r>
      <w:r w:rsidRPr="00632DFB">
        <w:rPr>
          <w:rFonts w:ascii="Arial" w:hAnsi="Arial" w:cs="Arial"/>
          <w:lang w:val="sr-Latn-ME"/>
        </w:rPr>
        <w:t xml:space="preserve"> </w:t>
      </w:r>
      <w:r w:rsidRPr="00342CE2">
        <w:rPr>
          <w:rFonts w:ascii="Arial" w:hAnsi="Arial" w:cs="Arial"/>
          <w:noProof/>
          <w:lang w:val="sr-Latn-ME"/>
        </w:rPr>
        <w:t>implementation</w:t>
      </w:r>
      <w:r w:rsidRPr="00632DFB">
        <w:rPr>
          <w:rFonts w:ascii="Arial" w:hAnsi="Arial" w:cs="Arial"/>
          <w:lang w:val="sr-Latn-ME"/>
        </w:rPr>
        <w:t xml:space="preserve"> of CAF. The CAF training plan includes all civil servants </w:t>
      </w:r>
      <w:r w:rsidRPr="00342CE2">
        <w:rPr>
          <w:rFonts w:ascii="Arial" w:hAnsi="Arial" w:cs="Arial"/>
          <w:noProof/>
          <w:lang w:val="sr-Latn-ME"/>
        </w:rPr>
        <w:t>from five</w:t>
      </w:r>
      <w:r>
        <w:rPr>
          <w:rFonts w:ascii="Arial" w:hAnsi="Arial" w:cs="Arial"/>
          <w:lang w:val="sr-Latn-ME"/>
        </w:rPr>
        <w:t xml:space="preserve"> </w:t>
      </w:r>
      <w:r w:rsidRPr="00632DFB">
        <w:rPr>
          <w:rFonts w:ascii="Arial" w:hAnsi="Arial" w:cs="Arial"/>
          <w:lang w:val="sr-Latn-ME"/>
        </w:rPr>
        <w:t xml:space="preserve">institutions, including line agencies. The </w:t>
      </w:r>
      <w:r w:rsidRPr="00342CE2">
        <w:rPr>
          <w:rFonts w:ascii="Arial" w:hAnsi="Arial" w:cs="Arial"/>
          <w:noProof/>
          <w:lang w:val="sr-Latn-ME"/>
        </w:rPr>
        <w:t>implementation</w:t>
      </w:r>
      <w:r w:rsidRPr="00632DFB">
        <w:rPr>
          <w:rFonts w:ascii="Arial" w:hAnsi="Arial" w:cs="Arial"/>
          <w:lang w:val="sr-Latn-ME"/>
        </w:rPr>
        <w:t xml:space="preserve"> of training plan may extend beyond 2018, depending on the sufficient number of trainers and preliminary success of introduction and implementation of CAF.</w:t>
      </w:r>
    </w:p>
    <w:p w:rsidR="009615DD" w:rsidRDefault="009615DD" w:rsidP="009615DD">
      <w:pPr>
        <w:autoSpaceDE w:val="0"/>
        <w:autoSpaceDN w:val="0"/>
        <w:adjustRightInd w:val="0"/>
        <w:spacing w:after="120"/>
        <w:jc w:val="both"/>
        <w:rPr>
          <w:rFonts w:ascii="Arial" w:hAnsi="Arial" w:cs="Arial"/>
          <w:lang w:val="sr-Latn-ME"/>
        </w:rPr>
      </w:pPr>
      <w:r w:rsidRPr="00981B43">
        <w:rPr>
          <w:rFonts w:ascii="Arial" w:hAnsi="Arial" w:cs="Arial"/>
          <w:lang w:val="sr-Latn-ME"/>
        </w:rPr>
        <w:t xml:space="preserve">With </w:t>
      </w:r>
      <w:r>
        <w:rPr>
          <w:rFonts w:ascii="Arial" w:hAnsi="Arial" w:cs="Arial"/>
          <w:lang w:val="sr-Latn-ME"/>
        </w:rPr>
        <w:t>this document, ReSPA is seeking</w:t>
      </w:r>
      <w:r w:rsidRPr="00981B43">
        <w:rPr>
          <w:rFonts w:ascii="Arial" w:hAnsi="Arial" w:cs="Arial"/>
          <w:lang w:val="sr-Latn-ME"/>
        </w:rPr>
        <w:t xml:space="preserve"> one </w:t>
      </w:r>
      <w:r w:rsidRPr="00BA5170">
        <w:rPr>
          <w:rFonts w:ascii="Arial" w:hAnsi="Arial" w:cs="Arial"/>
          <w:lang w:val="sr-Latn-ME"/>
        </w:rPr>
        <w:t xml:space="preserve">Quality Management expert specialized </w:t>
      </w:r>
      <w:r>
        <w:rPr>
          <w:rFonts w:ascii="Arial" w:hAnsi="Arial" w:cs="Arial"/>
          <w:lang w:val="sr-Latn-ME"/>
        </w:rPr>
        <w:t>in</w:t>
      </w:r>
      <w:r w:rsidRPr="00BA5170">
        <w:rPr>
          <w:rFonts w:ascii="Arial" w:hAnsi="Arial" w:cs="Arial"/>
          <w:lang w:val="sr-Latn-ME"/>
        </w:rPr>
        <w:t xml:space="preserve"> CAF</w:t>
      </w:r>
      <w:r>
        <w:rPr>
          <w:rFonts w:ascii="Arial" w:hAnsi="Arial" w:cs="Arial"/>
          <w:lang w:val="sr-Latn-ME"/>
        </w:rPr>
        <w:t xml:space="preserve"> (Common Assesment Framework)</w:t>
      </w:r>
      <w:r w:rsidRPr="00BA5170">
        <w:rPr>
          <w:rFonts w:ascii="Arial" w:hAnsi="Arial" w:cs="Arial"/>
          <w:lang w:val="sr-Latn-ME"/>
        </w:rPr>
        <w:t xml:space="preserve"> </w:t>
      </w:r>
      <w:r w:rsidRPr="00981B43">
        <w:rPr>
          <w:rFonts w:ascii="Arial" w:hAnsi="Arial" w:cs="Arial"/>
          <w:lang w:val="sr-Latn-ME"/>
        </w:rPr>
        <w:t>who would</w:t>
      </w:r>
      <w:r>
        <w:rPr>
          <w:rFonts w:ascii="Arial" w:hAnsi="Arial" w:cs="Arial"/>
          <w:lang w:val="sr-Latn-ME"/>
        </w:rPr>
        <w:t xml:space="preserve"> support Kosovo* administration in designing: </w:t>
      </w:r>
    </w:p>
    <w:p w:rsidR="009615DD" w:rsidRDefault="009615DD" w:rsidP="009615DD">
      <w:pPr>
        <w:numPr>
          <w:ilvl w:val="0"/>
          <w:numId w:val="30"/>
        </w:numPr>
        <w:autoSpaceDE w:val="0"/>
        <w:autoSpaceDN w:val="0"/>
        <w:adjustRightInd w:val="0"/>
        <w:spacing w:after="120" w:line="276" w:lineRule="auto"/>
        <w:jc w:val="both"/>
        <w:rPr>
          <w:rFonts w:ascii="Arial" w:hAnsi="Arial" w:cs="Arial"/>
          <w:lang w:val="sr-Latn-ME"/>
        </w:rPr>
      </w:pPr>
      <w:r>
        <w:rPr>
          <w:rFonts w:ascii="Arial" w:hAnsi="Arial" w:cs="Arial"/>
          <w:lang w:val="sr-Latn-ME"/>
        </w:rPr>
        <w:t>P</w:t>
      </w:r>
      <w:r w:rsidRPr="00BA5170">
        <w:rPr>
          <w:rFonts w:ascii="Arial" w:hAnsi="Arial" w:cs="Arial"/>
          <w:lang w:val="sr-Latn-ME"/>
        </w:rPr>
        <w:t xml:space="preserve">repare a CAF training module for </w:t>
      </w:r>
      <w:r w:rsidRPr="00342CE2">
        <w:rPr>
          <w:rFonts w:ascii="Arial" w:hAnsi="Arial" w:cs="Arial"/>
          <w:noProof/>
          <w:lang w:val="sr-Latn-ME"/>
        </w:rPr>
        <w:t>trainers</w:t>
      </w:r>
      <w:r w:rsidRPr="00BA5170">
        <w:rPr>
          <w:rFonts w:ascii="Arial" w:hAnsi="Arial" w:cs="Arial"/>
          <w:lang w:val="sr-Latn-ME"/>
        </w:rPr>
        <w:t xml:space="preserve"> </w:t>
      </w:r>
      <w:r>
        <w:rPr>
          <w:rFonts w:ascii="Arial" w:hAnsi="Arial" w:cs="Arial"/>
          <w:noProof/>
          <w:lang w:val="sr-Latn-ME"/>
        </w:rPr>
        <w:t>that</w:t>
      </w:r>
      <w:r w:rsidRPr="00BA5170">
        <w:rPr>
          <w:rFonts w:ascii="Arial" w:hAnsi="Arial" w:cs="Arial"/>
          <w:lang w:val="sr-Latn-ME"/>
        </w:rPr>
        <w:t xml:space="preserve"> must comply with t</w:t>
      </w:r>
      <w:r>
        <w:rPr>
          <w:rFonts w:ascii="Arial" w:hAnsi="Arial" w:cs="Arial"/>
          <w:lang w:val="sr-Latn-ME"/>
        </w:rPr>
        <w:t>he highest standards;</w:t>
      </w:r>
    </w:p>
    <w:p w:rsidR="009615DD" w:rsidRDefault="009615DD" w:rsidP="009615DD">
      <w:pPr>
        <w:numPr>
          <w:ilvl w:val="0"/>
          <w:numId w:val="30"/>
        </w:numPr>
        <w:autoSpaceDE w:val="0"/>
        <w:autoSpaceDN w:val="0"/>
        <w:adjustRightInd w:val="0"/>
        <w:spacing w:after="120" w:line="276" w:lineRule="auto"/>
        <w:jc w:val="both"/>
        <w:rPr>
          <w:rFonts w:ascii="Arial" w:hAnsi="Arial" w:cs="Arial"/>
          <w:lang w:val="sr-Latn-ME"/>
        </w:rPr>
      </w:pPr>
      <w:r>
        <w:rPr>
          <w:rFonts w:ascii="Arial" w:hAnsi="Arial" w:cs="Arial"/>
          <w:lang w:val="sr-Latn-ME"/>
        </w:rPr>
        <w:t>O</w:t>
      </w:r>
      <w:r w:rsidRPr="00BA5170">
        <w:rPr>
          <w:rFonts w:ascii="Arial" w:hAnsi="Arial" w:cs="Arial"/>
          <w:lang w:val="sr-Latn-ME"/>
        </w:rPr>
        <w:t xml:space="preserve">rganize and implement a 10-day CAF training of trainers (ToT) that will help the participants to gain essential knowledge how to </w:t>
      </w:r>
      <w:r w:rsidRPr="00342CE2">
        <w:rPr>
          <w:rFonts w:ascii="Arial" w:hAnsi="Arial" w:cs="Arial"/>
          <w:noProof/>
          <w:lang w:val="sr-Latn-ME"/>
        </w:rPr>
        <w:t>implement</w:t>
      </w:r>
      <w:r w:rsidRPr="00BA5170">
        <w:rPr>
          <w:rFonts w:ascii="Arial" w:hAnsi="Arial" w:cs="Arial"/>
          <w:lang w:val="sr-Latn-ME"/>
        </w:rPr>
        <w:t xml:space="preserve"> the CAF training independently</w:t>
      </w:r>
      <w:r>
        <w:rPr>
          <w:rFonts w:ascii="Arial" w:hAnsi="Arial" w:cs="Arial"/>
          <w:lang w:val="sr-Latn-ME"/>
        </w:rPr>
        <w:t>;</w:t>
      </w:r>
    </w:p>
    <w:p w:rsidR="009615DD" w:rsidRDefault="009615DD" w:rsidP="009615DD">
      <w:pPr>
        <w:numPr>
          <w:ilvl w:val="0"/>
          <w:numId w:val="30"/>
        </w:numPr>
        <w:autoSpaceDE w:val="0"/>
        <w:autoSpaceDN w:val="0"/>
        <w:adjustRightInd w:val="0"/>
        <w:spacing w:after="120" w:line="276" w:lineRule="auto"/>
        <w:jc w:val="both"/>
        <w:rPr>
          <w:rFonts w:ascii="Arial" w:hAnsi="Arial" w:cs="Arial"/>
          <w:lang w:val="sr-Latn-ME"/>
        </w:rPr>
      </w:pPr>
      <w:r>
        <w:rPr>
          <w:rFonts w:ascii="Arial" w:hAnsi="Arial" w:cs="Arial"/>
          <w:lang w:val="sr-Latn-ME"/>
        </w:rPr>
        <w:t xml:space="preserve"> D</w:t>
      </w:r>
      <w:r w:rsidRPr="00BA5170">
        <w:rPr>
          <w:rFonts w:ascii="Arial" w:hAnsi="Arial" w:cs="Arial"/>
          <w:lang w:val="sr-Latn-ME"/>
        </w:rPr>
        <w:t>raft a concept/plan how to apply and strengthen implementation of CAF model in public administration</w:t>
      </w:r>
      <w:r>
        <w:rPr>
          <w:rFonts w:ascii="Arial" w:hAnsi="Arial" w:cs="Arial"/>
          <w:lang w:val="sr-Latn-ME"/>
        </w:rPr>
        <w:t>.</w:t>
      </w:r>
      <w:r w:rsidRPr="00BA5170">
        <w:rPr>
          <w:rFonts w:ascii="Arial" w:hAnsi="Arial" w:cs="Arial"/>
          <w:lang w:val="sr-Latn-ME"/>
        </w:rPr>
        <w:t xml:space="preserve"> </w:t>
      </w:r>
    </w:p>
    <w:p w:rsidR="009615DD" w:rsidRDefault="009615DD" w:rsidP="009615DD">
      <w:pPr>
        <w:autoSpaceDE w:val="0"/>
        <w:autoSpaceDN w:val="0"/>
        <w:adjustRightInd w:val="0"/>
        <w:spacing w:after="120"/>
        <w:jc w:val="both"/>
        <w:rPr>
          <w:rFonts w:ascii="Arial" w:hAnsi="Arial" w:cs="Arial"/>
          <w:lang w:val="sr-Latn-ME"/>
        </w:rPr>
      </w:pPr>
      <w:r>
        <w:rPr>
          <w:rFonts w:ascii="Arial" w:hAnsi="Arial" w:cs="Arial"/>
          <w:lang w:val="sr-Latn-ME"/>
        </w:rPr>
        <w:t xml:space="preserve">Work will </w:t>
      </w:r>
      <w:r w:rsidRPr="00342CE2">
        <w:rPr>
          <w:rFonts w:ascii="Arial" w:hAnsi="Arial" w:cs="Arial"/>
          <w:noProof/>
          <w:lang w:val="sr-Latn-ME"/>
        </w:rPr>
        <w:t>be coordinated</w:t>
      </w:r>
      <w:r>
        <w:rPr>
          <w:rFonts w:ascii="Arial" w:hAnsi="Arial" w:cs="Arial"/>
          <w:lang w:val="sr-Latn-ME"/>
        </w:rPr>
        <w:t xml:space="preserve"> with the designated representative of </w:t>
      </w:r>
      <w:r w:rsidRPr="00BA5170">
        <w:rPr>
          <w:rFonts w:ascii="Arial" w:hAnsi="Arial" w:cs="Arial"/>
          <w:lang w:val="sr-Latn-ME"/>
        </w:rPr>
        <w:t xml:space="preserve">Kosovo Institute for Public Administration (KIPA) </w:t>
      </w:r>
      <w:r>
        <w:rPr>
          <w:rFonts w:ascii="Arial" w:hAnsi="Arial" w:cs="Arial"/>
          <w:lang w:val="sr-Latn-ME"/>
        </w:rPr>
        <w:t xml:space="preserve">and </w:t>
      </w:r>
      <w:r w:rsidRPr="00342CE2">
        <w:rPr>
          <w:rFonts w:ascii="Arial" w:hAnsi="Arial" w:cs="Arial"/>
          <w:noProof/>
          <w:lang w:val="sr-Latn-ME"/>
        </w:rPr>
        <w:t>respo</w:t>
      </w:r>
      <w:r>
        <w:rPr>
          <w:rFonts w:ascii="Arial" w:hAnsi="Arial" w:cs="Arial"/>
          <w:noProof/>
          <w:lang w:val="sr-Latn-ME"/>
        </w:rPr>
        <w:t>ns</w:t>
      </w:r>
      <w:r w:rsidRPr="00342CE2">
        <w:rPr>
          <w:rFonts w:ascii="Arial" w:hAnsi="Arial" w:cs="Arial"/>
          <w:noProof/>
          <w:lang w:val="sr-Latn-ME"/>
        </w:rPr>
        <w:t>ible</w:t>
      </w:r>
      <w:r>
        <w:rPr>
          <w:rFonts w:ascii="Arial" w:hAnsi="Arial" w:cs="Arial"/>
          <w:lang w:val="sr-Latn-ME"/>
        </w:rPr>
        <w:t xml:space="preserve"> ReSPA Programme Manager.</w:t>
      </w:r>
    </w:p>
    <w:p w:rsidR="009615DD" w:rsidRDefault="009615DD" w:rsidP="009615DD">
      <w:pPr>
        <w:jc w:val="both"/>
        <w:rPr>
          <w:rFonts w:ascii="Charter BT" w:hAnsi="Charter BT" w:cs="Arial"/>
          <w:b/>
          <w:color w:val="0092B0"/>
          <w:sz w:val="30"/>
          <w:szCs w:val="30"/>
        </w:rPr>
      </w:pPr>
    </w:p>
    <w:p w:rsidR="009615DD" w:rsidRDefault="009615DD" w:rsidP="009615DD">
      <w:pPr>
        <w:jc w:val="both"/>
        <w:rPr>
          <w:rFonts w:ascii="Charter BT" w:hAnsi="Charter BT" w:cs="Arial"/>
          <w:b/>
          <w:color w:val="0092B0"/>
          <w:sz w:val="30"/>
          <w:szCs w:val="30"/>
        </w:rPr>
      </w:pPr>
    </w:p>
    <w:p w:rsidR="009615DD" w:rsidRDefault="009615DD" w:rsidP="009615DD">
      <w:pPr>
        <w:jc w:val="both"/>
        <w:rPr>
          <w:rFonts w:ascii="Charter BT" w:hAnsi="Charter BT" w:cs="Arial"/>
          <w:b/>
          <w:color w:val="0092B0"/>
          <w:sz w:val="30"/>
          <w:szCs w:val="30"/>
        </w:rPr>
      </w:pPr>
    </w:p>
    <w:p w:rsidR="009615DD" w:rsidRDefault="009615DD" w:rsidP="009615DD">
      <w:pPr>
        <w:jc w:val="both"/>
        <w:rPr>
          <w:rFonts w:ascii="Charter BT" w:hAnsi="Charter BT" w:cs="Arial"/>
          <w:b/>
          <w:color w:val="0092B0"/>
          <w:sz w:val="30"/>
          <w:szCs w:val="30"/>
        </w:rPr>
      </w:pPr>
    </w:p>
    <w:p w:rsidR="009615DD" w:rsidRPr="00981B43" w:rsidRDefault="009615DD" w:rsidP="009615DD">
      <w:pPr>
        <w:jc w:val="both"/>
        <w:rPr>
          <w:rFonts w:ascii="Charter BT" w:hAnsi="Charter BT" w:cs="Arial"/>
          <w:b/>
          <w:color w:val="0092B0"/>
          <w:sz w:val="30"/>
          <w:szCs w:val="30"/>
        </w:rPr>
      </w:pPr>
      <w:r w:rsidRPr="00981B43">
        <w:rPr>
          <w:rFonts w:ascii="Charter BT" w:hAnsi="Charter BT" w:cs="Arial"/>
          <w:b/>
          <w:color w:val="0092B0"/>
          <w:sz w:val="30"/>
          <w:szCs w:val="30"/>
        </w:rPr>
        <w:t xml:space="preserve">Tasks and Responsibilities </w:t>
      </w:r>
    </w:p>
    <w:p w:rsidR="009615DD" w:rsidRPr="00981B43" w:rsidRDefault="009615DD" w:rsidP="009615DD">
      <w:pPr>
        <w:pStyle w:val="NoSpacing1"/>
        <w:spacing w:after="120" w:line="276" w:lineRule="auto"/>
        <w:jc w:val="both"/>
        <w:rPr>
          <w:rFonts w:ascii="Arial" w:hAnsi="Arial" w:cs="Arial"/>
        </w:rPr>
      </w:pPr>
      <w:r w:rsidRPr="00981B43">
        <w:rPr>
          <w:rFonts w:ascii="Arial" w:hAnsi="Arial" w:cs="Arial"/>
          <w:color w:val="000000"/>
        </w:rPr>
        <w:t xml:space="preserve">The </w:t>
      </w:r>
      <w:r>
        <w:rPr>
          <w:rFonts w:ascii="Arial" w:hAnsi="Arial" w:cs="Arial"/>
          <w:color w:val="000000"/>
        </w:rPr>
        <w:t>engaged expert</w:t>
      </w:r>
      <w:r w:rsidRPr="00981B43">
        <w:rPr>
          <w:rFonts w:ascii="Arial" w:hAnsi="Arial" w:cs="Arial"/>
          <w:color w:val="000000"/>
        </w:rPr>
        <w:t xml:space="preserve"> will </w:t>
      </w:r>
      <w:r w:rsidRPr="00981B43">
        <w:rPr>
          <w:rFonts w:ascii="Arial" w:hAnsi="Arial" w:cs="Arial"/>
          <w:lang w:val="sr-Latn-ME"/>
        </w:rPr>
        <w:t>prepare</w:t>
      </w:r>
      <w:r>
        <w:rPr>
          <w:rFonts w:ascii="Arial" w:hAnsi="Arial" w:cs="Arial"/>
          <w:lang w:val="sr-Latn-ME"/>
        </w:rPr>
        <w:t xml:space="preserve"> and execute the </w:t>
      </w:r>
      <w:r>
        <w:rPr>
          <w:rFonts w:ascii="Arial" w:hAnsi="Arial" w:cs="Arial"/>
        </w:rPr>
        <w:t>following</w:t>
      </w:r>
      <w:r w:rsidRPr="00981B43">
        <w:rPr>
          <w:rFonts w:ascii="Arial" w:hAnsi="Arial" w:cs="Arial"/>
        </w:rPr>
        <w:t>:</w:t>
      </w:r>
    </w:p>
    <w:p w:rsidR="009615DD" w:rsidRPr="0018644F" w:rsidRDefault="009615DD" w:rsidP="009615DD">
      <w:pPr>
        <w:numPr>
          <w:ilvl w:val="0"/>
          <w:numId w:val="23"/>
        </w:numPr>
        <w:spacing w:after="120" w:line="276" w:lineRule="auto"/>
        <w:jc w:val="both"/>
        <w:rPr>
          <w:rFonts w:ascii="Arial" w:hAnsi="Arial" w:cs="Arial"/>
        </w:rPr>
      </w:pPr>
      <w:r w:rsidRPr="008114F7">
        <w:rPr>
          <w:rFonts w:ascii="Arial" w:hAnsi="Arial" w:cs="Arial"/>
          <w:lang w:val="sr-Latn-ME"/>
        </w:rPr>
        <w:t xml:space="preserve">Prepare a CAF training module for trainers </w:t>
      </w:r>
      <w:r>
        <w:rPr>
          <w:rFonts w:ascii="Arial" w:hAnsi="Arial" w:cs="Arial"/>
          <w:noProof/>
          <w:lang w:val="sr-Latn-ME"/>
        </w:rPr>
        <w:t>that</w:t>
      </w:r>
      <w:r w:rsidRPr="008114F7">
        <w:rPr>
          <w:rFonts w:ascii="Arial" w:hAnsi="Arial" w:cs="Arial"/>
          <w:lang w:val="sr-Latn-ME"/>
        </w:rPr>
        <w:t xml:space="preserve"> must comply with the highest standards for modules (5 working days), by the end of February 2018</w:t>
      </w:r>
      <w:r>
        <w:rPr>
          <w:rFonts w:ascii="Arial" w:hAnsi="Arial" w:cs="Arial"/>
          <w:lang w:val="sr-Latn-ME"/>
        </w:rPr>
        <w:t>.</w:t>
      </w:r>
    </w:p>
    <w:p w:rsidR="009615DD" w:rsidRPr="008114F7" w:rsidRDefault="009615DD" w:rsidP="009615DD">
      <w:pPr>
        <w:numPr>
          <w:ilvl w:val="0"/>
          <w:numId w:val="23"/>
        </w:numPr>
        <w:spacing w:after="120" w:line="276" w:lineRule="auto"/>
        <w:jc w:val="both"/>
        <w:rPr>
          <w:rFonts w:ascii="Arial" w:hAnsi="Arial" w:cs="Arial"/>
        </w:rPr>
      </w:pPr>
      <w:r w:rsidRPr="008114F7">
        <w:rPr>
          <w:rFonts w:ascii="Arial" w:hAnsi="Arial" w:cs="Arial"/>
          <w:lang w:val="sr-Latn-ME"/>
        </w:rPr>
        <w:t>Organize and implement a 10-day CAF training of trainers (ToT)</w:t>
      </w:r>
      <w:r>
        <w:rPr>
          <w:rFonts w:ascii="Arial" w:hAnsi="Arial" w:cs="Arial"/>
          <w:lang w:val="sr-Latn-ME"/>
        </w:rPr>
        <w:t>,</w:t>
      </w:r>
      <w:r w:rsidRPr="008114F7">
        <w:rPr>
          <w:rFonts w:ascii="Arial" w:hAnsi="Arial" w:cs="Arial"/>
          <w:lang w:val="sr-Latn-ME"/>
        </w:rPr>
        <w:t xml:space="preserve"> </w:t>
      </w:r>
      <w:r w:rsidRPr="00342CE2">
        <w:rPr>
          <w:rFonts w:ascii="Arial" w:hAnsi="Arial" w:cs="Arial"/>
          <w:noProof/>
          <w:lang w:val="sr-Latn-ME"/>
        </w:rPr>
        <w:t>i.e.</w:t>
      </w:r>
      <w:r>
        <w:rPr>
          <w:rFonts w:ascii="Arial" w:hAnsi="Arial" w:cs="Arial"/>
          <w:noProof/>
          <w:lang w:val="sr-Latn-ME"/>
        </w:rPr>
        <w:t>,</w:t>
      </w:r>
      <w:r>
        <w:rPr>
          <w:rFonts w:ascii="Arial" w:hAnsi="Arial" w:cs="Arial"/>
          <w:lang w:val="sr-Latn-ME"/>
        </w:rPr>
        <w:t xml:space="preserve"> 10 (</w:t>
      </w:r>
      <w:r>
        <w:rPr>
          <w:rFonts w:ascii="Arial" w:hAnsi="Arial" w:cs="Arial"/>
          <w:noProof/>
          <w:lang w:val="sr-Latn-ME"/>
        </w:rPr>
        <w:t>ten)</w:t>
      </w:r>
      <w:r>
        <w:rPr>
          <w:rFonts w:ascii="Arial" w:hAnsi="Arial" w:cs="Arial"/>
          <w:lang w:val="sr-Latn-ME"/>
        </w:rPr>
        <w:t xml:space="preserve"> working days</w:t>
      </w:r>
      <w:r w:rsidRPr="008114F7">
        <w:rPr>
          <w:rFonts w:ascii="Arial" w:hAnsi="Arial" w:cs="Arial"/>
          <w:lang w:val="sr-Latn-ME"/>
        </w:rPr>
        <w:t xml:space="preserve">, by 23 </w:t>
      </w:r>
      <w:r>
        <w:rPr>
          <w:rFonts w:ascii="Arial" w:hAnsi="Arial" w:cs="Arial"/>
          <w:lang w:val="sr-Latn-ME"/>
        </w:rPr>
        <w:t>March</w:t>
      </w:r>
      <w:r w:rsidRPr="008114F7">
        <w:rPr>
          <w:rFonts w:ascii="Arial" w:hAnsi="Arial" w:cs="Arial"/>
          <w:lang w:val="sr-Latn-ME"/>
        </w:rPr>
        <w:t xml:space="preserve"> 2018</w:t>
      </w:r>
      <w:r w:rsidRPr="008114F7">
        <w:rPr>
          <w:rFonts w:ascii="Arial" w:hAnsi="Arial" w:cs="Arial"/>
        </w:rPr>
        <w:t>,</w:t>
      </w:r>
    </w:p>
    <w:p w:rsidR="009615DD" w:rsidRDefault="009615DD" w:rsidP="009615DD">
      <w:pPr>
        <w:numPr>
          <w:ilvl w:val="0"/>
          <w:numId w:val="23"/>
        </w:numPr>
        <w:spacing w:after="120" w:line="276" w:lineRule="auto"/>
        <w:jc w:val="both"/>
        <w:rPr>
          <w:rFonts w:ascii="Arial" w:hAnsi="Arial" w:cs="Arial"/>
        </w:rPr>
      </w:pPr>
      <w:r>
        <w:rPr>
          <w:rFonts w:ascii="Arial" w:hAnsi="Arial" w:cs="Arial"/>
          <w:lang w:val="sr-Latn-ME"/>
        </w:rPr>
        <w:t>D</w:t>
      </w:r>
      <w:r w:rsidRPr="004A31CA">
        <w:rPr>
          <w:rFonts w:ascii="Arial" w:hAnsi="Arial" w:cs="Arial"/>
          <w:lang w:val="sr-Latn-ME"/>
        </w:rPr>
        <w:t>raft a concept/plan how to apply and strengthen implementation of CAF model in public administration</w:t>
      </w:r>
      <w:r>
        <w:rPr>
          <w:rFonts w:ascii="Arial" w:hAnsi="Arial" w:cs="Arial"/>
          <w:lang w:val="sr-Latn-ME"/>
        </w:rPr>
        <w:t xml:space="preserve"> including final report (5 working days) by 6 April 2018</w:t>
      </w:r>
      <w:r>
        <w:rPr>
          <w:rFonts w:ascii="Arial" w:hAnsi="Arial" w:cs="Arial"/>
        </w:rPr>
        <w:t>;</w:t>
      </w:r>
    </w:p>
    <w:p w:rsidR="009615DD" w:rsidRDefault="009615DD" w:rsidP="009615DD">
      <w:pPr>
        <w:pStyle w:val="Default"/>
        <w:jc w:val="both"/>
        <w:rPr>
          <w:rFonts w:eastAsia="Times New Roman"/>
          <w:color w:val="auto"/>
          <w:sz w:val="22"/>
          <w:szCs w:val="22"/>
          <w:lang w:val="en-GB"/>
        </w:rPr>
      </w:pPr>
      <w:r w:rsidRPr="00981B43">
        <w:rPr>
          <w:rFonts w:eastAsia="Times New Roman"/>
          <w:color w:val="auto"/>
          <w:sz w:val="22"/>
          <w:szCs w:val="22"/>
          <w:lang w:val="en-GB"/>
        </w:rPr>
        <w:t xml:space="preserve">Throughout the </w:t>
      </w:r>
      <w:r>
        <w:rPr>
          <w:rFonts w:eastAsia="Times New Roman"/>
          <w:color w:val="auto"/>
          <w:sz w:val="22"/>
          <w:szCs w:val="22"/>
          <w:lang w:val="en-GB"/>
        </w:rPr>
        <w:t>assignment</w:t>
      </w:r>
      <w:r w:rsidRPr="00981B43">
        <w:rPr>
          <w:rFonts w:eastAsia="Times New Roman"/>
          <w:color w:val="auto"/>
          <w:sz w:val="22"/>
          <w:szCs w:val="22"/>
          <w:lang w:val="en-GB"/>
        </w:rPr>
        <w:t xml:space="preserve">, the </w:t>
      </w:r>
      <w:r>
        <w:rPr>
          <w:rFonts w:eastAsia="Times New Roman"/>
          <w:color w:val="auto"/>
          <w:sz w:val="22"/>
          <w:szCs w:val="22"/>
          <w:lang w:val="en-GB"/>
        </w:rPr>
        <w:t xml:space="preserve">regional </w:t>
      </w:r>
      <w:r w:rsidRPr="00981B43">
        <w:rPr>
          <w:rFonts w:eastAsia="Times New Roman"/>
          <w:color w:val="auto"/>
          <w:sz w:val="22"/>
          <w:szCs w:val="22"/>
          <w:lang w:val="en-GB"/>
        </w:rPr>
        <w:t xml:space="preserve">expert will </w:t>
      </w:r>
      <w:r>
        <w:rPr>
          <w:rFonts w:eastAsia="Times New Roman"/>
          <w:color w:val="auto"/>
          <w:sz w:val="22"/>
          <w:szCs w:val="22"/>
          <w:lang w:val="en-GB"/>
        </w:rPr>
        <w:t>liaise</w:t>
      </w:r>
      <w:r w:rsidRPr="00981B43">
        <w:rPr>
          <w:rFonts w:eastAsia="Times New Roman"/>
          <w:color w:val="auto"/>
          <w:sz w:val="22"/>
          <w:szCs w:val="22"/>
          <w:lang w:val="en-GB"/>
        </w:rPr>
        <w:t xml:space="preserve"> closely with ReSPA </w:t>
      </w:r>
      <w:r>
        <w:rPr>
          <w:rFonts w:eastAsia="Times New Roman"/>
          <w:color w:val="auto"/>
          <w:sz w:val="22"/>
          <w:szCs w:val="22"/>
          <w:lang w:val="en-GB"/>
        </w:rPr>
        <w:t>and KIPA</w:t>
      </w:r>
      <w:r w:rsidRPr="00981B43">
        <w:rPr>
          <w:rFonts w:eastAsia="Times New Roman"/>
          <w:color w:val="auto"/>
          <w:sz w:val="22"/>
          <w:szCs w:val="22"/>
          <w:lang w:val="en-GB"/>
        </w:rPr>
        <w:t>.</w:t>
      </w:r>
    </w:p>
    <w:p w:rsidR="009615DD" w:rsidRPr="00D859AB" w:rsidRDefault="009615DD" w:rsidP="009615DD">
      <w:pPr>
        <w:pStyle w:val="Default"/>
        <w:jc w:val="both"/>
        <w:rPr>
          <w:rFonts w:ascii="Charter BT" w:hAnsi="Charter BT"/>
          <w:b/>
          <w:color w:val="0092B0"/>
          <w:sz w:val="16"/>
          <w:szCs w:val="30"/>
        </w:rPr>
      </w:pPr>
    </w:p>
    <w:p w:rsidR="009615DD" w:rsidRPr="00981B43" w:rsidRDefault="009615DD" w:rsidP="009615DD">
      <w:pPr>
        <w:jc w:val="both"/>
        <w:rPr>
          <w:rFonts w:ascii="Charter BT" w:hAnsi="Charter BT" w:cs="Arial"/>
          <w:b/>
          <w:color w:val="0092B0"/>
          <w:sz w:val="30"/>
          <w:szCs w:val="30"/>
        </w:rPr>
      </w:pPr>
      <w:r w:rsidRPr="00981B43">
        <w:rPr>
          <w:rFonts w:ascii="Charter BT" w:hAnsi="Charter BT" w:cs="Arial"/>
          <w:b/>
          <w:color w:val="0092B0"/>
          <w:sz w:val="30"/>
          <w:szCs w:val="30"/>
        </w:rPr>
        <w:t xml:space="preserve">Necessary Qualifications </w:t>
      </w:r>
    </w:p>
    <w:p w:rsidR="009615DD" w:rsidRDefault="009615DD" w:rsidP="009615DD">
      <w:pPr>
        <w:rPr>
          <w:rFonts w:ascii="Arial" w:hAnsi="Arial" w:cs="Arial"/>
          <w:color w:val="000000"/>
        </w:rPr>
      </w:pPr>
      <w:r w:rsidRPr="00981B43">
        <w:rPr>
          <w:rFonts w:ascii="Arial" w:hAnsi="Arial" w:cs="Arial"/>
          <w:color w:val="000000"/>
        </w:rPr>
        <w:t xml:space="preserve">The </w:t>
      </w:r>
      <w:r>
        <w:rPr>
          <w:rFonts w:ascii="Arial" w:hAnsi="Arial" w:cs="Arial"/>
          <w:color w:val="000000"/>
        </w:rPr>
        <w:t>E</w:t>
      </w:r>
      <w:r w:rsidRPr="00981B43">
        <w:rPr>
          <w:rFonts w:ascii="Arial" w:hAnsi="Arial" w:cs="Arial"/>
          <w:color w:val="000000"/>
        </w:rPr>
        <w:t>xpert shall possess the following qualifications:</w:t>
      </w:r>
    </w:p>
    <w:p w:rsidR="009615DD" w:rsidRDefault="009615DD" w:rsidP="009615DD">
      <w:pPr>
        <w:rPr>
          <w:rFonts w:ascii="Arial" w:hAnsi="Arial" w:cs="Arial"/>
          <w:color w:val="000000"/>
          <w:u w:val="single"/>
        </w:rPr>
      </w:pPr>
      <w:r w:rsidRPr="00E7785C">
        <w:rPr>
          <w:rFonts w:ascii="Arial" w:hAnsi="Arial" w:cs="Arial"/>
          <w:color w:val="000000"/>
          <w:u w:val="single"/>
        </w:rPr>
        <w:t>Educational background:</w:t>
      </w:r>
    </w:p>
    <w:p w:rsidR="009615DD" w:rsidRPr="00E17191" w:rsidRDefault="009615DD" w:rsidP="009615DD">
      <w:pPr>
        <w:numPr>
          <w:ilvl w:val="0"/>
          <w:numId w:val="4"/>
        </w:numPr>
        <w:spacing w:after="0" w:line="276" w:lineRule="auto"/>
        <w:jc w:val="both"/>
        <w:outlineLvl w:val="0"/>
        <w:rPr>
          <w:rFonts w:ascii="Arial" w:hAnsi="Arial" w:cs="Arial"/>
          <w:color w:val="000000"/>
        </w:rPr>
      </w:pPr>
      <w:r w:rsidRPr="00E17191">
        <w:rPr>
          <w:rFonts w:ascii="Arial" w:hAnsi="Arial" w:cs="Arial"/>
          <w:color w:val="000000"/>
        </w:rPr>
        <w:t>University degree</w:t>
      </w:r>
      <w:r>
        <w:rPr>
          <w:rFonts w:ascii="Arial" w:hAnsi="Arial" w:cs="Arial"/>
          <w:color w:val="000000"/>
        </w:rPr>
        <w:t xml:space="preserve"> </w:t>
      </w:r>
      <w:r w:rsidRPr="00A20500">
        <w:rPr>
          <w:rFonts w:ascii="Arial" w:hAnsi="Arial" w:cs="Arial"/>
          <w:color w:val="000000"/>
        </w:rPr>
        <w:t xml:space="preserve">in the area of </w:t>
      </w:r>
      <w:r>
        <w:rPr>
          <w:rFonts w:ascii="Arial" w:hAnsi="Arial" w:cs="Arial"/>
          <w:color w:val="000000"/>
        </w:rPr>
        <w:t>P</w:t>
      </w:r>
      <w:r w:rsidRPr="00A20500">
        <w:rPr>
          <w:rFonts w:ascii="Arial" w:hAnsi="Arial" w:cs="Arial"/>
          <w:color w:val="000000"/>
        </w:rPr>
        <w:t xml:space="preserve">olitical science, </w:t>
      </w:r>
      <w:r>
        <w:rPr>
          <w:rFonts w:ascii="Arial" w:hAnsi="Arial" w:cs="Arial"/>
          <w:color w:val="000000"/>
        </w:rPr>
        <w:t>Q</w:t>
      </w:r>
      <w:r w:rsidRPr="00A20500">
        <w:rPr>
          <w:rFonts w:ascii="Arial" w:hAnsi="Arial" w:cs="Arial"/>
          <w:color w:val="000000"/>
        </w:rPr>
        <w:t xml:space="preserve">uality management, </w:t>
      </w:r>
      <w:r>
        <w:rPr>
          <w:rFonts w:ascii="Arial" w:hAnsi="Arial" w:cs="Arial"/>
          <w:color w:val="000000"/>
        </w:rPr>
        <w:t>O</w:t>
      </w:r>
      <w:r w:rsidRPr="00A20500">
        <w:rPr>
          <w:rFonts w:ascii="Arial" w:hAnsi="Arial" w:cs="Arial"/>
          <w:color w:val="000000"/>
        </w:rPr>
        <w:t>rganizational management or related field</w:t>
      </w:r>
      <w:r w:rsidRPr="00E17191">
        <w:rPr>
          <w:rFonts w:ascii="Arial" w:hAnsi="Arial" w:cs="Arial"/>
          <w:color w:val="000000"/>
        </w:rPr>
        <w:t>;</w:t>
      </w:r>
    </w:p>
    <w:p w:rsidR="009615DD" w:rsidRPr="001A5AEC" w:rsidRDefault="009615DD" w:rsidP="009615DD">
      <w:pPr>
        <w:tabs>
          <w:tab w:val="left" w:pos="5285"/>
        </w:tabs>
        <w:jc w:val="both"/>
        <w:outlineLvl w:val="0"/>
        <w:rPr>
          <w:rFonts w:ascii="Arial" w:hAnsi="Arial" w:cs="Arial"/>
          <w:color w:val="000000"/>
        </w:rPr>
      </w:pPr>
      <w:r>
        <w:rPr>
          <w:rFonts w:ascii="Arial" w:hAnsi="Arial" w:cs="Arial"/>
          <w:color w:val="000000"/>
          <w:u w:val="single"/>
        </w:rPr>
        <w:br/>
      </w:r>
      <w:r w:rsidRPr="001A5AEC">
        <w:rPr>
          <w:rFonts w:ascii="Arial" w:hAnsi="Arial" w:cs="Arial"/>
          <w:color w:val="000000"/>
          <w:u w:val="single"/>
        </w:rPr>
        <w:t>General professional experience:</w:t>
      </w:r>
    </w:p>
    <w:p w:rsidR="009615DD" w:rsidRDefault="009615DD" w:rsidP="009615DD">
      <w:pPr>
        <w:numPr>
          <w:ilvl w:val="0"/>
          <w:numId w:val="4"/>
        </w:numPr>
        <w:spacing w:after="0" w:line="276" w:lineRule="auto"/>
        <w:jc w:val="both"/>
        <w:outlineLvl w:val="0"/>
        <w:rPr>
          <w:rFonts w:ascii="Arial" w:hAnsi="Arial" w:cs="Arial"/>
          <w:color w:val="000000"/>
        </w:rPr>
      </w:pPr>
      <w:r w:rsidRPr="00C92C46">
        <w:rPr>
          <w:rFonts w:ascii="Arial" w:hAnsi="Arial" w:cs="Arial"/>
          <w:color w:val="000000"/>
        </w:rPr>
        <w:t xml:space="preserve">Minimum </w:t>
      </w:r>
      <w:r w:rsidRPr="00342CE2">
        <w:rPr>
          <w:rFonts w:ascii="Arial" w:hAnsi="Arial" w:cs="Arial"/>
          <w:noProof/>
          <w:color w:val="000000"/>
        </w:rPr>
        <w:t>10</w:t>
      </w:r>
      <w:r>
        <w:rPr>
          <w:rFonts w:ascii="Arial" w:hAnsi="Arial" w:cs="Arial"/>
          <w:color w:val="000000"/>
        </w:rPr>
        <w:t xml:space="preserve"> (ten) </w:t>
      </w:r>
      <w:r w:rsidRPr="00A20500">
        <w:rPr>
          <w:rFonts w:ascii="Arial" w:hAnsi="Arial" w:cs="Arial"/>
          <w:color w:val="000000"/>
        </w:rPr>
        <w:t>years of professional experience in the field of Public Sector Quality Management</w:t>
      </w:r>
      <w:r>
        <w:rPr>
          <w:rFonts w:ascii="Arial" w:hAnsi="Arial" w:cs="Arial"/>
          <w:color w:val="000000"/>
        </w:rPr>
        <w:t xml:space="preserve"> with the emphasis on CAF implementation</w:t>
      </w:r>
      <w:r w:rsidRPr="00E17191">
        <w:rPr>
          <w:rFonts w:ascii="Arial" w:hAnsi="Arial" w:cs="Arial"/>
          <w:color w:val="000000"/>
        </w:rPr>
        <w:t>;</w:t>
      </w:r>
    </w:p>
    <w:p w:rsidR="009615DD" w:rsidRDefault="009615DD" w:rsidP="009615DD">
      <w:pPr>
        <w:spacing w:after="0"/>
        <w:ind w:left="720"/>
        <w:jc w:val="both"/>
        <w:outlineLvl w:val="0"/>
        <w:rPr>
          <w:rFonts w:ascii="Arial" w:hAnsi="Arial" w:cs="Arial"/>
          <w:color w:val="000000"/>
        </w:rPr>
      </w:pPr>
    </w:p>
    <w:p w:rsidR="009615DD" w:rsidRDefault="009615DD" w:rsidP="009615DD">
      <w:pPr>
        <w:rPr>
          <w:rFonts w:ascii="Arial" w:hAnsi="Arial" w:cs="Arial"/>
          <w:color w:val="000000"/>
          <w:u w:val="single"/>
        </w:rPr>
      </w:pPr>
      <w:r w:rsidRPr="00E7785C">
        <w:rPr>
          <w:rFonts w:ascii="Arial" w:hAnsi="Arial" w:cs="Arial"/>
          <w:color w:val="000000"/>
          <w:u w:val="single"/>
        </w:rPr>
        <w:t>Specific professional experience:</w:t>
      </w:r>
    </w:p>
    <w:p w:rsidR="009615DD" w:rsidRPr="0072199B" w:rsidRDefault="009615DD" w:rsidP="009615DD">
      <w:pPr>
        <w:numPr>
          <w:ilvl w:val="0"/>
          <w:numId w:val="4"/>
        </w:numPr>
        <w:spacing w:after="0" w:line="276" w:lineRule="auto"/>
        <w:jc w:val="both"/>
        <w:outlineLvl w:val="0"/>
        <w:rPr>
          <w:rFonts w:ascii="Arial" w:hAnsi="Arial" w:cs="Arial"/>
          <w:color w:val="000000"/>
        </w:rPr>
      </w:pPr>
      <w:r w:rsidRPr="00C92C46">
        <w:rPr>
          <w:rFonts w:ascii="Arial" w:hAnsi="Arial" w:cs="Arial"/>
          <w:color w:val="000000"/>
        </w:rPr>
        <w:t xml:space="preserve">Substantial experience in </w:t>
      </w:r>
      <w:r>
        <w:rPr>
          <w:rFonts w:ascii="Arial" w:hAnsi="Arial" w:cs="Arial"/>
        </w:rPr>
        <w:t>organizational design of</w:t>
      </w:r>
      <w:r w:rsidRPr="00C92C46">
        <w:rPr>
          <w:rFonts w:ascii="Arial" w:hAnsi="Arial" w:cs="Arial"/>
          <w:color w:val="000000"/>
        </w:rPr>
        <w:t xml:space="preserve"> professional </w:t>
      </w:r>
      <w:r w:rsidRPr="00342CE2">
        <w:rPr>
          <w:rFonts w:ascii="Arial" w:hAnsi="Arial" w:cs="Arial"/>
          <w:noProof/>
          <w:color w:val="000000"/>
        </w:rPr>
        <w:t>trainings</w:t>
      </w:r>
      <w:r>
        <w:rPr>
          <w:rFonts w:ascii="Arial" w:hAnsi="Arial" w:cs="Arial"/>
          <w:color w:val="000000"/>
        </w:rPr>
        <w:t xml:space="preserve"> in QM and CAF</w:t>
      </w:r>
      <w:r w:rsidRPr="0072199B">
        <w:rPr>
          <w:rFonts w:ascii="Arial" w:hAnsi="Arial" w:cs="Arial"/>
          <w:color w:val="000000"/>
        </w:rPr>
        <w:t>;</w:t>
      </w:r>
    </w:p>
    <w:p w:rsidR="009615DD" w:rsidRPr="00E7785C" w:rsidRDefault="009615DD" w:rsidP="009615DD">
      <w:pPr>
        <w:jc w:val="both"/>
      </w:pPr>
      <w:r w:rsidRPr="00E7785C">
        <w:rPr>
          <w:rFonts w:ascii="Arial" w:hAnsi="Arial" w:cs="Arial"/>
          <w:color w:val="000000"/>
          <w:u w:val="single"/>
        </w:rPr>
        <w:t>Skills</w:t>
      </w:r>
      <w:r w:rsidRPr="00E7785C">
        <w:rPr>
          <w:rFonts w:ascii="Arial" w:hAnsi="Arial" w:cs="Arial"/>
          <w:color w:val="000000"/>
        </w:rPr>
        <w:t>:</w:t>
      </w:r>
    </w:p>
    <w:p w:rsidR="009615DD" w:rsidRPr="00E7785C" w:rsidRDefault="009615DD" w:rsidP="009615DD">
      <w:pPr>
        <w:numPr>
          <w:ilvl w:val="0"/>
          <w:numId w:val="8"/>
        </w:numPr>
        <w:suppressAutoHyphens/>
        <w:autoSpaceDN w:val="0"/>
        <w:spacing w:after="0" w:line="240" w:lineRule="auto"/>
        <w:jc w:val="both"/>
        <w:textAlignment w:val="baseline"/>
        <w:rPr>
          <w:rFonts w:ascii="Arial" w:hAnsi="Arial" w:cs="Arial"/>
          <w:color w:val="000000"/>
        </w:rPr>
      </w:pPr>
      <w:r w:rsidRPr="00342CE2">
        <w:rPr>
          <w:rFonts w:ascii="Arial" w:hAnsi="Arial" w:cs="Arial"/>
          <w:noProof/>
          <w:color w:val="000000"/>
        </w:rPr>
        <w:t>Teamwork</w:t>
      </w:r>
      <w:r w:rsidRPr="00E7785C">
        <w:rPr>
          <w:rFonts w:ascii="Arial" w:hAnsi="Arial" w:cs="Arial"/>
          <w:color w:val="000000"/>
        </w:rPr>
        <w:t>;</w:t>
      </w:r>
    </w:p>
    <w:p w:rsidR="009615DD" w:rsidRPr="00E7785C" w:rsidRDefault="009615DD" w:rsidP="009615DD">
      <w:pPr>
        <w:numPr>
          <w:ilvl w:val="0"/>
          <w:numId w:val="8"/>
        </w:numPr>
        <w:suppressAutoHyphens/>
        <w:autoSpaceDN w:val="0"/>
        <w:spacing w:after="0" w:line="240" w:lineRule="auto"/>
        <w:jc w:val="both"/>
        <w:textAlignment w:val="baseline"/>
        <w:rPr>
          <w:rFonts w:ascii="Arial" w:hAnsi="Arial" w:cs="Arial"/>
          <w:color w:val="000000"/>
        </w:rPr>
      </w:pPr>
      <w:r>
        <w:rPr>
          <w:rFonts w:ascii="Arial" w:hAnsi="Arial" w:cs="Arial"/>
          <w:color w:val="000000"/>
        </w:rPr>
        <w:t>Outstanding communication</w:t>
      </w:r>
      <w:r w:rsidRPr="00E7785C">
        <w:rPr>
          <w:rFonts w:ascii="Arial" w:hAnsi="Arial" w:cs="Arial"/>
          <w:color w:val="000000"/>
        </w:rPr>
        <w:t xml:space="preserve"> skills;</w:t>
      </w:r>
    </w:p>
    <w:p w:rsidR="009615DD" w:rsidRPr="00E7785C" w:rsidRDefault="009615DD" w:rsidP="009615DD">
      <w:pPr>
        <w:numPr>
          <w:ilvl w:val="0"/>
          <w:numId w:val="8"/>
        </w:numPr>
        <w:suppressAutoHyphens/>
        <w:autoSpaceDN w:val="0"/>
        <w:spacing w:after="0" w:line="240" w:lineRule="auto"/>
        <w:jc w:val="both"/>
        <w:textAlignment w:val="baseline"/>
      </w:pPr>
      <w:r w:rsidRPr="00E7785C">
        <w:rPr>
          <w:rFonts w:ascii="Arial" w:hAnsi="Arial" w:cs="Arial"/>
          <w:color w:val="000000"/>
        </w:rPr>
        <w:t>Excellent written and oral communication skills in English</w:t>
      </w:r>
      <w:r>
        <w:rPr>
          <w:rFonts w:ascii="Arial" w:hAnsi="Arial" w:cs="Arial"/>
          <w:color w:val="000000"/>
        </w:rPr>
        <w:t>;</w:t>
      </w:r>
    </w:p>
    <w:p w:rsidR="009615DD" w:rsidRPr="00E7785C" w:rsidRDefault="009615DD" w:rsidP="009615DD">
      <w:pPr>
        <w:numPr>
          <w:ilvl w:val="0"/>
          <w:numId w:val="8"/>
        </w:numPr>
        <w:suppressAutoHyphens/>
        <w:autoSpaceDN w:val="0"/>
        <w:spacing w:after="0" w:line="240" w:lineRule="auto"/>
        <w:jc w:val="both"/>
        <w:textAlignment w:val="baseline"/>
      </w:pPr>
      <w:r w:rsidRPr="00E7785C">
        <w:rPr>
          <w:rFonts w:ascii="Arial" w:hAnsi="Arial" w:cs="Arial"/>
          <w:color w:val="000000"/>
        </w:rPr>
        <w:t xml:space="preserve">Ability to </w:t>
      </w:r>
      <w:r w:rsidRPr="00342CE2">
        <w:rPr>
          <w:rFonts w:ascii="Arial" w:hAnsi="Arial" w:cs="Arial"/>
          <w:noProof/>
          <w:color w:val="000000"/>
        </w:rPr>
        <w:t>write</w:t>
      </w:r>
      <w:r w:rsidRPr="00E7785C">
        <w:rPr>
          <w:rFonts w:ascii="Arial" w:hAnsi="Arial" w:cs="Arial"/>
          <w:color w:val="000000"/>
        </w:rPr>
        <w:t xml:space="preserve"> clear and coherent guidance documents;</w:t>
      </w:r>
    </w:p>
    <w:p w:rsidR="009615DD" w:rsidRPr="00981B43" w:rsidRDefault="009615DD" w:rsidP="009615DD">
      <w:pPr>
        <w:spacing w:before="240"/>
        <w:jc w:val="both"/>
        <w:rPr>
          <w:rFonts w:ascii="Charter BT" w:hAnsi="Charter BT" w:cs="Arial"/>
          <w:b/>
          <w:color w:val="0092B0"/>
          <w:sz w:val="30"/>
          <w:szCs w:val="30"/>
        </w:rPr>
      </w:pPr>
      <w:r w:rsidRPr="00981B43">
        <w:rPr>
          <w:rFonts w:ascii="Charter BT" w:hAnsi="Charter BT" w:cs="Arial"/>
          <w:b/>
          <w:color w:val="0092B0"/>
          <w:sz w:val="30"/>
          <w:szCs w:val="30"/>
        </w:rPr>
        <w:t xml:space="preserve">Timing and Location </w:t>
      </w:r>
    </w:p>
    <w:p w:rsidR="009615DD" w:rsidRPr="00E13DAA" w:rsidRDefault="009615DD" w:rsidP="009615DD">
      <w:pPr>
        <w:jc w:val="both"/>
        <w:rPr>
          <w:rFonts w:ascii="Arial" w:hAnsi="Arial" w:cs="Arial"/>
        </w:rPr>
      </w:pPr>
      <w:r w:rsidRPr="00981B43">
        <w:rPr>
          <w:rFonts w:ascii="Arial" w:hAnsi="Arial" w:cs="Arial"/>
        </w:rPr>
        <w:t xml:space="preserve">This assignment is </w:t>
      </w:r>
      <w:r w:rsidRPr="00342CE2">
        <w:rPr>
          <w:rFonts w:ascii="Arial" w:hAnsi="Arial" w:cs="Arial"/>
          <w:noProof/>
        </w:rPr>
        <w:t>home</w:t>
      </w:r>
      <w:r>
        <w:rPr>
          <w:rFonts w:ascii="Arial" w:hAnsi="Arial" w:cs="Arial"/>
          <w:noProof/>
        </w:rPr>
        <w:t>-</w:t>
      </w:r>
      <w:r w:rsidRPr="00342CE2">
        <w:rPr>
          <w:rFonts w:ascii="Arial" w:hAnsi="Arial" w:cs="Arial"/>
          <w:noProof/>
        </w:rPr>
        <w:t>based</w:t>
      </w:r>
      <w:r>
        <w:rPr>
          <w:rFonts w:ascii="Arial" w:hAnsi="Arial" w:cs="Arial"/>
        </w:rPr>
        <w:t xml:space="preserve"> and on location. The date for the completion </w:t>
      </w:r>
      <w:r w:rsidRPr="0018644F">
        <w:rPr>
          <w:rFonts w:ascii="Arial" w:hAnsi="Arial" w:cs="Arial"/>
        </w:rPr>
        <w:t>is 6 April 2018.</w:t>
      </w:r>
    </w:p>
    <w:p w:rsidR="009615DD" w:rsidRPr="00981B43" w:rsidRDefault="009615DD" w:rsidP="009615DD">
      <w:pPr>
        <w:spacing w:before="120"/>
        <w:jc w:val="both"/>
        <w:rPr>
          <w:rFonts w:ascii="Charter BT" w:hAnsi="Charter BT" w:cs="Arial"/>
          <w:b/>
          <w:color w:val="0092B0"/>
          <w:position w:val="-1"/>
          <w:sz w:val="30"/>
          <w:szCs w:val="30"/>
        </w:rPr>
      </w:pPr>
      <w:r w:rsidRPr="00981B43">
        <w:rPr>
          <w:rFonts w:ascii="Charter BT" w:hAnsi="Charter BT" w:cs="Arial"/>
          <w:b/>
          <w:color w:val="0092B0"/>
          <w:position w:val="-1"/>
          <w:sz w:val="30"/>
          <w:szCs w:val="30"/>
        </w:rPr>
        <w:t xml:space="preserve">Remunerations </w:t>
      </w:r>
    </w:p>
    <w:p w:rsidR="009615DD" w:rsidRPr="00E426D6" w:rsidRDefault="009615DD" w:rsidP="009615DD">
      <w:pPr>
        <w:jc w:val="both"/>
        <w:rPr>
          <w:rFonts w:ascii="Arial" w:hAnsi="Arial" w:cs="Arial"/>
        </w:rPr>
      </w:pPr>
      <w:r w:rsidRPr="00E426D6">
        <w:rPr>
          <w:rFonts w:ascii="Arial" w:hAnsi="Arial" w:cs="Arial"/>
        </w:rPr>
        <w:t>The</w:t>
      </w:r>
      <w:r>
        <w:rPr>
          <w:rFonts w:ascii="Arial" w:hAnsi="Arial" w:cs="Arial"/>
        </w:rPr>
        <w:t xml:space="preserve"> selected expert will submit the financial offer including methodology and unit per day. </w:t>
      </w:r>
      <w:r w:rsidRPr="00E426D6">
        <w:rPr>
          <w:rFonts w:ascii="Arial" w:hAnsi="Arial" w:cs="Arial"/>
        </w:rPr>
        <w:t xml:space="preserve">The payment will </w:t>
      </w:r>
      <w:r w:rsidRPr="00342CE2">
        <w:rPr>
          <w:rFonts w:ascii="Arial" w:hAnsi="Arial" w:cs="Arial"/>
          <w:noProof/>
        </w:rPr>
        <w:t>be made</w:t>
      </w:r>
      <w:r w:rsidRPr="00E426D6">
        <w:rPr>
          <w:rFonts w:ascii="Arial" w:hAnsi="Arial" w:cs="Arial"/>
        </w:rPr>
        <w:t xml:space="preserve"> in one </w:t>
      </w:r>
      <w:r w:rsidRPr="00342CE2">
        <w:rPr>
          <w:rFonts w:ascii="Arial" w:hAnsi="Arial" w:cs="Arial"/>
          <w:noProof/>
        </w:rPr>
        <w:t>insta</w:t>
      </w:r>
      <w:r>
        <w:rPr>
          <w:rFonts w:ascii="Arial" w:hAnsi="Arial" w:cs="Arial"/>
          <w:noProof/>
        </w:rPr>
        <w:t>l</w:t>
      </w:r>
      <w:r w:rsidRPr="00342CE2">
        <w:rPr>
          <w:rFonts w:ascii="Arial" w:hAnsi="Arial" w:cs="Arial"/>
          <w:noProof/>
        </w:rPr>
        <w:t>lment</w:t>
      </w:r>
      <w:r w:rsidRPr="00E426D6">
        <w:rPr>
          <w:rFonts w:ascii="Arial" w:hAnsi="Arial" w:cs="Arial"/>
        </w:rPr>
        <w:t xml:space="preserve">, following the submission of the final. </w:t>
      </w:r>
    </w:p>
    <w:p w:rsidR="009615DD" w:rsidRPr="00E426D6" w:rsidRDefault="009615DD" w:rsidP="009615DD">
      <w:pPr>
        <w:jc w:val="both"/>
        <w:rPr>
          <w:rFonts w:ascii="Arial" w:hAnsi="Arial" w:cs="Arial"/>
        </w:rPr>
      </w:pPr>
      <w:r w:rsidRPr="00E426D6">
        <w:rPr>
          <w:rFonts w:ascii="Arial" w:hAnsi="Arial" w:cs="Arial"/>
          <w:u w:val="single"/>
        </w:rPr>
        <w:t>Note:</w:t>
      </w:r>
      <w:r w:rsidRPr="00E426D6">
        <w:rPr>
          <w:rFonts w:ascii="Arial" w:hAnsi="Arial" w:cs="Arial"/>
        </w:rPr>
        <w:t xml:space="preserve"> No additional payments are to </w:t>
      </w:r>
      <w:r w:rsidRPr="00342CE2">
        <w:rPr>
          <w:rFonts w:ascii="Arial" w:hAnsi="Arial" w:cs="Arial"/>
          <w:noProof/>
        </w:rPr>
        <w:t>be covered</w:t>
      </w:r>
      <w:r w:rsidRPr="00E426D6">
        <w:rPr>
          <w:rFonts w:ascii="Arial" w:hAnsi="Arial" w:cs="Arial"/>
        </w:rPr>
        <w:t xml:space="preserve"> during the assignment (</w:t>
      </w:r>
      <w:r w:rsidRPr="00342CE2">
        <w:rPr>
          <w:rFonts w:ascii="Arial" w:hAnsi="Arial" w:cs="Arial"/>
          <w:noProof/>
        </w:rPr>
        <w:t>i.e.</w:t>
      </w:r>
      <w:r>
        <w:rPr>
          <w:rFonts w:ascii="Arial" w:hAnsi="Arial" w:cs="Arial"/>
          <w:noProof/>
        </w:rPr>
        <w:t>,</w:t>
      </w:r>
      <w:r w:rsidRPr="00E426D6">
        <w:rPr>
          <w:rFonts w:ascii="Arial" w:hAnsi="Arial" w:cs="Arial"/>
        </w:rPr>
        <w:t xml:space="preserve"> Per Diem, etc.). </w:t>
      </w:r>
    </w:p>
    <w:p w:rsidR="009615DD" w:rsidRDefault="009615DD" w:rsidP="009615DD">
      <w:pPr>
        <w:jc w:val="both"/>
        <w:rPr>
          <w:rFonts w:ascii="Charter BT" w:hAnsi="Charter BT" w:cs="Arial"/>
          <w:b/>
          <w:color w:val="0092B0"/>
          <w:sz w:val="30"/>
          <w:szCs w:val="30"/>
        </w:rPr>
      </w:pPr>
    </w:p>
    <w:p w:rsidR="009615DD" w:rsidRPr="00981B43" w:rsidRDefault="009615DD" w:rsidP="009615DD">
      <w:pPr>
        <w:jc w:val="both"/>
        <w:rPr>
          <w:rFonts w:ascii="Charter BT" w:hAnsi="Charter BT" w:cs="Arial"/>
          <w:b/>
          <w:color w:val="0092B0"/>
          <w:sz w:val="30"/>
          <w:szCs w:val="30"/>
        </w:rPr>
      </w:pPr>
      <w:r w:rsidRPr="00981B43">
        <w:rPr>
          <w:rFonts w:ascii="Charter BT" w:hAnsi="Charter BT" w:cs="Arial"/>
          <w:b/>
          <w:color w:val="0092B0"/>
          <w:sz w:val="30"/>
          <w:szCs w:val="30"/>
        </w:rPr>
        <w:t xml:space="preserve">Reporting and Final Documentation </w:t>
      </w:r>
    </w:p>
    <w:p w:rsidR="009615DD" w:rsidRPr="00981B43" w:rsidRDefault="009615DD" w:rsidP="009615DD">
      <w:pPr>
        <w:autoSpaceDE w:val="0"/>
        <w:autoSpaceDN w:val="0"/>
        <w:adjustRightInd w:val="0"/>
        <w:jc w:val="both"/>
        <w:rPr>
          <w:rFonts w:ascii="Arial" w:hAnsi="Arial" w:cs="Arial"/>
          <w:color w:val="000000"/>
        </w:rPr>
      </w:pPr>
      <w:r w:rsidRPr="00981B43">
        <w:rPr>
          <w:rFonts w:ascii="Arial" w:hAnsi="Arial" w:cs="Arial"/>
          <w:color w:val="000000"/>
        </w:rPr>
        <w:t xml:space="preserve">The </w:t>
      </w:r>
      <w:r>
        <w:rPr>
          <w:rFonts w:ascii="Arial" w:hAnsi="Arial" w:cs="Arial"/>
          <w:color w:val="000000"/>
        </w:rPr>
        <w:t xml:space="preserve">engaged </w:t>
      </w:r>
      <w:r w:rsidRPr="00981B43">
        <w:rPr>
          <w:rFonts w:ascii="Arial" w:hAnsi="Arial" w:cs="Arial"/>
          <w:color w:val="000000"/>
        </w:rPr>
        <w:t xml:space="preserve">expert will be requested to deliver the following documents before the payment </w:t>
      </w:r>
      <w:r w:rsidRPr="00342CE2">
        <w:rPr>
          <w:rFonts w:ascii="Arial" w:hAnsi="Arial" w:cs="Arial"/>
          <w:noProof/>
          <w:color w:val="000000"/>
        </w:rPr>
        <w:t>is conducted</w:t>
      </w:r>
      <w:r w:rsidRPr="00981B43">
        <w:rPr>
          <w:rFonts w:ascii="Arial" w:hAnsi="Arial" w:cs="Arial"/>
          <w:color w:val="000000"/>
        </w:rPr>
        <w:t xml:space="preserve">: </w:t>
      </w:r>
    </w:p>
    <w:p w:rsidR="009615DD" w:rsidRDefault="009615DD" w:rsidP="009615DD">
      <w:pPr>
        <w:numPr>
          <w:ilvl w:val="0"/>
          <w:numId w:val="24"/>
        </w:numPr>
        <w:autoSpaceDE w:val="0"/>
        <w:autoSpaceDN w:val="0"/>
        <w:adjustRightInd w:val="0"/>
        <w:spacing w:after="120" w:line="276" w:lineRule="auto"/>
        <w:jc w:val="both"/>
        <w:rPr>
          <w:rFonts w:ascii="Arial" w:hAnsi="Arial" w:cs="Arial"/>
          <w:color w:val="000000"/>
        </w:rPr>
      </w:pPr>
      <w:r>
        <w:rPr>
          <w:rFonts w:ascii="Arial" w:hAnsi="Arial" w:cs="Arial"/>
          <w:noProof/>
          <w:color w:val="000000"/>
        </w:rPr>
        <w:t>The f</w:t>
      </w:r>
      <w:r w:rsidRPr="00342CE2">
        <w:rPr>
          <w:rFonts w:ascii="Arial" w:hAnsi="Arial" w:cs="Arial"/>
          <w:noProof/>
          <w:color w:val="000000"/>
        </w:rPr>
        <w:t>inal</w:t>
      </w:r>
      <w:r w:rsidRPr="00981B43">
        <w:rPr>
          <w:rFonts w:ascii="Arial" w:hAnsi="Arial" w:cs="Arial"/>
          <w:color w:val="000000"/>
        </w:rPr>
        <w:t xml:space="preserve"> version of the</w:t>
      </w:r>
      <w:r>
        <w:rPr>
          <w:rFonts w:ascii="Arial" w:hAnsi="Arial" w:cs="Arial"/>
          <w:color w:val="000000"/>
        </w:rPr>
        <w:t>:</w:t>
      </w:r>
    </w:p>
    <w:p w:rsidR="009615DD" w:rsidRPr="00EE0315" w:rsidRDefault="009615DD" w:rsidP="009615DD">
      <w:pPr>
        <w:numPr>
          <w:ilvl w:val="1"/>
          <w:numId w:val="24"/>
        </w:numPr>
        <w:spacing w:after="0" w:line="276" w:lineRule="auto"/>
        <w:jc w:val="both"/>
        <w:rPr>
          <w:rFonts w:ascii="Arial" w:hAnsi="Arial" w:cs="Arial"/>
        </w:rPr>
      </w:pPr>
      <w:r>
        <w:rPr>
          <w:rFonts w:ascii="Arial" w:hAnsi="Arial" w:cs="Arial"/>
        </w:rPr>
        <w:t>Training outline, C</w:t>
      </w:r>
      <w:r w:rsidRPr="00EE0315">
        <w:rPr>
          <w:rFonts w:ascii="Arial" w:hAnsi="Arial" w:cs="Arial"/>
        </w:rPr>
        <w:t>oncept/plan how to apply and strengthen implementation of CAF model in public administration</w:t>
      </w:r>
      <w:r>
        <w:rPr>
          <w:rFonts w:ascii="Arial" w:hAnsi="Arial" w:cs="Arial"/>
        </w:rPr>
        <w:t xml:space="preserve"> Final report encompassing training reports including participant’s evaluation results and recommendations for the follow up.</w:t>
      </w:r>
    </w:p>
    <w:p w:rsidR="009615DD" w:rsidRDefault="009615DD" w:rsidP="009615DD">
      <w:pPr>
        <w:numPr>
          <w:ilvl w:val="0"/>
          <w:numId w:val="24"/>
        </w:numPr>
        <w:autoSpaceDE w:val="0"/>
        <w:autoSpaceDN w:val="0"/>
        <w:adjustRightInd w:val="0"/>
        <w:spacing w:after="120" w:line="276" w:lineRule="auto"/>
        <w:jc w:val="both"/>
        <w:rPr>
          <w:rFonts w:ascii="Arial" w:hAnsi="Arial" w:cs="Arial"/>
          <w:color w:val="000000"/>
        </w:rPr>
      </w:pPr>
      <w:r w:rsidRPr="00981B43">
        <w:rPr>
          <w:rFonts w:ascii="Arial" w:hAnsi="Arial" w:cs="Arial"/>
          <w:color w:val="000000"/>
        </w:rPr>
        <w:t xml:space="preserve">Timesheets (original and signed); </w:t>
      </w:r>
    </w:p>
    <w:p w:rsidR="009615DD" w:rsidRPr="00981B43" w:rsidRDefault="009615DD" w:rsidP="009615DD">
      <w:pPr>
        <w:numPr>
          <w:ilvl w:val="0"/>
          <w:numId w:val="24"/>
        </w:numPr>
        <w:autoSpaceDE w:val="0"/>
        <w:autoSpaceDN w:val="0"/>
        <w:adjustRightInd w:val="0"/>
        <w:spacing w:after="120" w:line="276" w:lineRule="auto"/>
        <w:jc w:val="both"/>
        <w:rPr>
          <w:rFonts w:ascii="Arial" w:hAnsi="Arial" w:cs="Arial"/>
          <w:color w:val="000000"/>
        </w:rPr>
      </w:pPr>
      <w:r>
        <w:rPr>
          <w:rFonts w:ascii="Arial" w:hAnsi="Arial" w:cs="Arial"/>
          <w:color w:val="000000"/>
        </w:rPr>
        <w:t>Boarding passes (original)</w:t>
      </w:r>
      <w:r w:rsidRPr="00EE0315">
        <w:rPr>
          <w:rFonts w:ascii="Arial" w:hAnsi="Arial" w:cs="Arial"/>
          <w:color w:val="000000"/>
        </w:rPr>
        <w:t>;</w:t>
      </w:r>
    </w:p>
    <w:p w:rsidR="009615DD" w:rsidRPr="00981B43" w:rsidRDefault="009615DD" w:rsidP="009615DD">
      <w:pPr>
        <w:numPr>
          <w:ilvl w:val="0"/>
          <w:numId w:val="24"/>
        </w:numPr>
        <w:autoSpaceDE w:val="0"/>
        <w:autoSpaceDN w:val="0"/>
        <w:adjustRightInd w:val="0"/>
        <w:spacing w:after="120" w:line="276" w:lineRule="auto"/>
        <w:jc w:val="both"/>
        <w:rPr>
          <w:rFonts w:ascii="Arial" w:hAnsi="Arial" w:cs="Arial"/>
          <w:color w:val="000000"/>
        </w:rPr>
      </w:pPr>
      <w:r w:rsidRPr="00981B43">
        <w:rPr>
          <w:rFonts w:ascii="Arial" w:hAnsi="Arial" w:cs="Arial"/>
          <w:color w:val="000000"/>
        </w:rPr>
        <w:t xml:space="preserve">Invoices (original and signed); </w:t>
      </w:r>
    </w:p>
    <w:bookmarkEnd w:id="0"/>
    <w:p w:rsidR="00150EAD" w:rsidRPr="009615DD" w:rsidRDefault="00150EAD" w:rsidP="009615DD">
      <w:pPr>
        <w:rPr>
          <w:rFonts w:ascii="Arial" w:hAnsi="Arial" w:cs="Arial"/>
        </w:rPr>
      </w:pPr>
    </w:p>
    <w:sectPr w:rsidR="00150EAD" w:rsidRPr="009615D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DB" w:rsidRDefault="00EE1FDB" w:rsidP="0060614D">
      <w:pPr>
        <w:spacing w:after="0" w:line="240" w:lineRule="auto"/>
      </w:pPr>
      <w:r>
        <w:separator/>
      </w:r>
    </w:p>
  </w:endnote>
  <w:endnote w:type="continuationSeparator" w:id="0">
    <w:p w:rsidR="00EE1FDB" w:rsidRDefault="00EE1FDB" w:rsidP="0060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rter BT">
    <w:altName w:val="Calibri"/>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723368"/>
      <w:docPartObj>
        <w:docPartGallery w:val="Page Numbers (Bottom of Page)"/>
        <w:docPartUnique/>
      </w:docPartObj>
    </w:sdtPr>
    <w:sdtEndPr>
      <w:rPr>
        <w:noProof/>
      </w:rPr>
    </w:sdtEndPr>
    <w:sdtContent>
      <w:p w:rsidR="00DA2FA7" w:rsidRDefault="00DA2FA7">
        <w:pPr>
          <w:pStyle w:val="Footer"/>
          <w:jc w:val="right"/>
        </w:pPr>
        <w:r>
          <w:fldChar w:fldCharType="begin"/>
        </w:r>
        <w:r>
          <w:instrText xml:space="preserve"> PAGE   \* MERGEFORMAT </w:instrText>
        </w:r>
        <w:r>
          <w:fldChar w:fldCharType="separate"/>
        </w:r>
        <w:r w:rsidR="001939C2">
          <w:rPr>
            <w:noProof/>
          </w:rPr>
          <w:t>1</w:t>
        </w:r>
        <w:r>
          <w:rPr>
            <w:noProof/>
          </w:rPr>
          <w:fldChar w:fldCharType="end"/>
        </w:r>
      </w:p>
    </w:sdtContent>
  </w:sdt>
  <w:p w:rsidR="00DA2FA7" w:rsidRDefault="00DA2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DB" w:rsidRDefault="00EE1FDB" w:rsidP="0060614D">
      <w:pPr>
        <w:spacing w:after="0" w:line="240" w:lineRule="auto"/>
      </w:pPr>
      <w:r>
        <w:separator/>
      </w:r>
    </w:p>
  </w:footnote>
  <w:footnote w:type="continuationSeparator" w:id="0">
    <w:p w:rsidR="00EE1FDB" w:rsidRDefault="00EE1FDB" w:rsidP="0060614D">
      <w:pPr>
        <w:spacing w:after="0" w:line="240" w:lineRule="auto"/>
      </w:pPr>
      <w:r>
        <w:continuationSeparator/>
      </w:r>
    </w:p>
  </w:footnote>
  <w:footnote w:id="1">
    <w:p w:rsidR="0060614D" w:rsidRPr="0089093D" w:rsidRDefault="0060614D">
      <w:pPr>
        <w:pStyle w:val="FootnoteText"/>
        <w:rPr>
          <w:rFonts w:ascii="Arial" w:hAnsi="Arial" w:cs="Arial"/>
        </w:rPr>
      </w:pPr>
      <w:r w:rsidRPr="0089093D">
        <w:rPr>
          <w:rStyle w:val="FootnoteReference"/>
          <w:rFonts w:ascii="Arial" w:hAnsi="Arial" w:cs="Arial"/>
          <w:sz w:val="16"/>
        </w:rPr>
        <w:footnoteRef/>
      </w:r>
      <w:r w:rsidRPr="0089093D">
        <w:rPr>
          <w:rFonts w:ascii="Arial" w:hAnsi="Arial" w:cs="Arial"/>
          <w:sz w:val="16"/>
        </w:rPr>
        <w:t xml:space="preserve"> This designation is without prejudice to positions on status, and is in line with UNSCR 1244 and ICJ Advisory opinion on the Kosovo Declaration of independence</w:t>
      </w:r>
    </w:p>
  </w:footnote>
  <w:footnote w:id="2">
    <w:p w:rsidR="009615DD" w:rsidRPr="001E703E" w:rsidRDefault="009615DD" w:rsidP="009615DD">
      <w:pPr>
        <w:pStyle w:val="FootnoteText"/>
        <w:rPr>
          <w:rFonts w:ascii="Arial" w:hAnsi="Arial" w:cs="Arial"/>
          <w:sz w:val="18"/>
          <w:szCs w:val="18"/>
        </w:rPr>
      </w:pPr>
      <w:r w:rsidRPr="001E703E">
        <w:rPr>
          <w:rStyle w:val="FootnoteReference"/>
          <w:rFonts w:ascii="Arial" w:hAnsi="Arial" w:cs="Arial"/>
          <w:sz w:val="18"/>
          <w:szCs w:val="18"/>
        </w:rPr>
        <w:footnoteRef/>
      </w:r>
      <w:r w:rsidRPr="001E703E">
        <w:rPr>
          <w:rFonts w:ascii="Arial" w:hAnsi="Arial" w:cs="Arial"/>
          <w:sz w:val="18"/>
          <w:szCs w:val="18"/>
        </w:rPr>
        <w:t xml:space="preserve">  </w:t>
      </w:r>
      <w:r w:rsidRPr="001E703E">
        <w:rPr>
          <w:rStyle w:val="FootnoteReference"/>
          <w:rFonts w:ascii="Arial" w:hAnsi="Arial" w:cs="Arial"/>
          <w:sz w:val="18"/>
          <w:szCs w:val="18"/>
        </w:rPr>
        <w:sym w:font="Symbol" w:char="F02A"/>
      </w:r>
      <w:r w:rsidRPr="001E703E">
        <w:rPr>
          <w:rFonts w:ascii="Arial" w:hAnsi="Arial" w:cs="Arial"/>
          <w:sz w:val="18"/>
          <w:szCs w:val="18"/>
        </w:rPr>
        <w:t xml:space="preserve"> This designation is without prejudice to positions on status, and is in line with UNSCR 1244</w:t>
      </w:r>
      <w:r>
        <w:rPr>
          <w:rFonts w:ascii="Arial" w:hAnsi="Arial" w:cs="Arial"/>
          <w:sz w:val="18"/>
          <w:szCs w:val="18"/>
        </w:rPr>
        <w:t>/1999</w:t>
      </w:r>
      <w:r w:rsidRPr="001E703E">
        <w:rPr>
          <w:rFonts w:ascii="Arial" w:hAnsi="Arial" w:cs="Arial"/>
          <w:sz w:val="18"/>
          <w:szCs w:val="18"/>
        </w:rPr>
        <w:t xml:space="preserve"> and </w:t>
      </w:r>
      <w:r>
        <w:rPr>
          <w:rFonts w:ascii="Arial" w:hAnsi="Arial" w:cs="Arial"/>
          <w:sz w:val="18"/>
          <w:szCs w:val="18"/>
        </w:rPr>
        <w:t xml:space="preserve">the </w:t>
      </w:r>
      <w:r w:rsidRPr="001E703E">
        <w:rPr>
          <w:rFonts w:ascii="Arial" w:hAnsi="Arial" w:cs="Arial"/>
          <w:sz w:val="18"/>
          <w:szCs w:val="18"/>
        </w:rPr>
        <w:t xml:space="preserve">ICJ </w:t>
      </w:r>
      <w:r>
        <w:rPr>
          <w:rFonts w:ascii="Arial" w:hAnsi="Arial" w:cs="Arial"/>
          <w:sz w:val="18"/>
          <w:szCs w:val="18"/>
        </w:rPr>
        <w:t>O</w:t>
      </w:r>
      <w:r w:rsidRPr="001E703E">
        <w:rPr>
          <w:rFonts w:ascii="Arial" w:hAnsi="Arial" w:cs="Arial"/>
          <w:sz w:val="18"/>
          <w:szCs w:val="18"/>
        </w:rPr>
        <w:t xml:space="preserve">pinion on the Kosovo </w:t>
      </w:r>
      <w:r>
        <w:rPr>
          <w:rFonts w:ascii="Arial" w:hAnsi="Arial" w:cs="Arial"/>
          <w:sz w:val="18"/>
          <w:szCs w:val="18"/>
        </w:rPr>
        <w:t>d</w:t>
      </w:r>
      <w:r w:rsidRPr="001E703E">
        <w:rPr>
          <w:rFonts w:ascii="Arial" w:hAnsi="Arial" w:cs="Arial"/>
          <w:sz w:val="18"/>
          <w:szCs w:val="18"/>
        </w:rPr>
        <w:t>eclaration of independence</w:t>
      </w:r>
      <w:r>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092"/>
    <w:multiLevelType w:val="hybridMultilevel"/>
    <w:tmpl w:val="3C085B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185B"/>
    <w:multiLevelType w:val="hybridMultilevel"/>
    <w:tmpl w:val="EA5A0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368C9"/>
    <w:multiLevelType w:val="hybridMultilevel"/>
    <w:tmpl w:val="4D9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540B"/>
    <w:multiLevelType w:val="hybridMultilevel"/>
    <w:tmpl w:val="EEFA92D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AFD356A"/>
    <w:multiLevelType w:val="hybridMultilevel"/>
    <w:tmpl w:val="87EE4F38"/>
    <w:lvl w:ilvl="0" w:tplc="13EC89D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12711B"/>
    <w:multiLevelType w:val="hybridMultilevel"/>
    <w:tmpl w:val="AA6C7CF4"/>
    <w:lvl w:ilvl="0" w:tplc="FA36A29C">
      <w:numFmt w:val="bullet"/>
      <w:lvlText w:val="-"/>
      <w:lvlJc w:val="left"/>
      <w:pPr>
        <w:ind w:left="1720" w:hanging="360"/>
      </w:pPr>
      <w:rPr>
        <w:rFonts w:ascii="Arial" w:eastAsia="Calibri"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6" w15:restartNumberingAfterBreak="0">
    <w:nsid w:val="10442590"/>
    <w:multiLevelType w:val="hybridMultilevel"/>
    <w:tmpl w:val="4D3C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59FC"/>
    <w:multiLevelType w:val="hybridMultilevel"/>
    <w:tmpl w:val="ABD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F2637"/>
    <w:multiLevelType w:val="hybridMultilevel"/>
    <w:tmpl w:val="98D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F2EA2"/>
    <w:multiLevelType w:val="hybridMultilevel"/>
    <w:tmpl w:val="7E7C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66E12"/>
    <w:multiLevelType w:val="hybridMultilevel"/>
    <w:tmpl w:val="D542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15E19"/>
    <w:multiLevelType w:val="hybridMultilevel"/>
    <w:tmpl w:val="BD5ABF60"/>
    <w:lvl w:ilvl="0" w:tplc="3D461E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D559A"/>
    <w:multiLevelType w:val="hybridMultilevel"/>
    <w:tmpl w:val="5F32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C7D3F"/>
    <w:multiLevelType w:val="hybridMultilevel"/>
    <w:tmpl w:val="804A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359"/>
    <w:multiLevelType w:val="hybridMultilevel"/>
    <w:tmpl w:val="CBDC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6061B"/>
    <w:multiLevelType w:val="hybridMultilevel"/>
    <w:tmpl w:val="DF7C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0575A"/>
    <w:multiLevelType w:val="hybridMultilevel"/>
    <w:tmpl w:val="AB6AB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455DCF"/>
    <w:multiLevelType w:val="hybridMultilevel"/>
    <w:tmpl w:val="10C6B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66293D"/>
    <w:multiLevelType w:val="hybridMultilevel"/>
    <w:tmpl w:val="DC3467D2"/>
    <w:lvl w:ilvl="0" w:tplc="1CBEEA72">
      <w:numFmt w:val="bullet"/>
      <w:lvlText w:val="-"/>
      <w:lvlJc w:val="left"/>
      <w:pPr>
        <w:ind w:left="72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01AEB"/>
    <w:multiLevelType w:val="hybridMultilevel"/>
    <w:tmpl w:val="C644C2CE"/>
    <w:lvl w:ilvl="0" w:tplc="04090017">
      <w:start w:val="1"/>
      <w:numFmt w:val="lowerLetter"/>
      <w:lvlText w:val="%1)"/>
      <w:lvlJc w:val="left"/>
      <w:pPr>
        <w:ind w:left="1850" w:hanging="360"/>
      </w:pPr>
      <w:rPr>
        <w:rFonts w:hint="default"/>
      </w:rPr>
    </w:lvl>
    <w:lvl w:ilvl="1" w:tplc="04090003">
      <w:start w:val="1"/>
      <w:numFmt w:val="bullet"/>
      <w:lvlText w:val="o"/>
      <w:lvlJc w:val="left"/>
      <w:pPr>
        <w:ind w:left="2570" w:hanging="360"/>
      </w:pPr>
      <w:rPr>
        <w:rFonts w:ascii="Courier New" w:hAnsi="Courier New" w:cs="Wingdings"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Wingdings"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Wingdings" w:hint="default"/>
      </w:rPr>
    </w:lvl>
    <w:lvl w:ilvl="8" w:tplc="04090005" w:tentative="1">
      <w:start w:val="1"/>
      <w:numFmt w:val="bullet"/>
      <w:lvlText w:val=""/>
      <w:lvlJc w:val="left"/>
      <w:pPr>
        <w:ind w:left="7610" w:hanging="360"/>
      </w:pPr>
      <w:rPr>
        <w:rFonts w:ascii="Wingdings" w:hAnsi="Wingdings" w:hint="default"/>
      </w:rPr>
    </w:lvl>
  </w:abstractNum>
  <w:abstractNum w:abstractNumId="20" w15:restartNumberingAfterBreak="0">
    <w:nsid w:val="42F154F3"/>
    <w:multiLevelType w:val="hybridMultilevel"/>
    <w:tmpl w:val="90962E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984B39"/>
    <w:multiLevelType w:val="hybridMultilevel"/>
    <w:tmpl w:val="102A9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104E7"/>
    <w:multiLevelType w:val="hybridMultilevel"/>
    <w:tmpl w:val="C7546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C73B76"/>
    <w:multiLevelType w:val="hybridMultilevel"/>
    <w:tmpl w:val="CC382F1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80C4F09"/>
    <w:multiLevelType w:val="multilevel"/>
    <w:tmpl w:val="BCD0F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9C209D3"/>
    <w:multiLevelType w:val="multilevel"/>
    <w:tmpl w:val="F30EE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B7A640D"/>
    <w:multiLevelType w:val="hybridMultilevel"/>
    <w:tmpl w:val="4B82187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F036DAE"/>
    <w:multiLevelType w:val="hybridMultilevel"/>
    <w:tmpl w:val="04C4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9"/>
  </w:num>
  <w:num w:numId="4">
    <w:abstractNumId w:val="18"/>
  </w:num>
  <w:num w:numId="5">
    <w:abstractNumId w:val="19"/>
  </w:num>
  <w:num w:numId="6">
    <w:abstractNumId w:val="10"/>
  </w:num>
  <w:num w:numId="7">
    <w:abstractNumId w:val="15"/>
  </w:num>
  <w:num w:numId="8">
    <w:abstractNumId w:val="24"/>
  </w:num>
  <w:num w:numId="9">
    <w:abstractNumId w:val="5"/>
  </w:num>
  <w:num w:numId="10">
    <w:abstractNumId w:val="0"/>
  </w:num>
  <w:num w:numId="11">
    <w:abstractNumId w:val="17"/>
  </w:num>
  <w:num w:numId="12">
    <w:abstractNumId w:val="20"/>
  </w:num>
  <w:num w:numId="13">
    <w:abstractNumId w:val="14"/>
  </w:num>
  <w:num w:numId="14">
    <w:abstractNumId w:val="23"/>
  </w:num>
  <w:num w:numId="15">
    <w:abstractNumId w:val="3"/>
  </w:num>
  <w:num w:numId="16">
    <w:abstractNumId w:val="21"/>
  </w:num>
  <w:num w:numId="17">
    <w:abstractNumId w:val="8"/>
  </w:num>
  <w:num w:numId="18">
    <w:abstractNumId w:val="26"/>
  </w:num>
  <w:num w:numId="19">
    <w:abstractNumId w:val="12"/>
  </w:num>
  <w:num w:numId="20">
    <w:abstractNumId w:val="22"/>
  </w:num>
  <w:num w:numId="21">
    <w:abstractNumId w:val="1"/>
  </w:num>
  <w:num w:numId="22">
    <w:abstractNumId w:val="7"/>
  </w:num>
  <w:num w:numId="23">
    <w:abstractNumId w:val="27"/>
  </w:num>
  <w:num w:numId="24">
    <w:abstractNumId w:val="11"/>
  </w:num>
  <w:num w:numId="25">
    <w:abstractNumId w:val="13"/>
  </w:num>
  <w:num w:numId="26">
    <w:abstractNumId w:val="2"/>
  </w:num>
  <w:num w:numId="27">
    <w:abstractNumId w:val="13"/>
  </w:num>
  <w:num w:numId="28">
    <w:abstractNumId w:val="16"/>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NDKyMDUwNDO2tLRU0lEKTi0uzszPAykwqgUAhnht1iwAAAA="/>
  </w:docVars>
  <w:rsids>
    <w:rsidRoot w:val="0060614D"/>
    <w:rsid w:val="000758F6"/>
    <w:rsid w:val="00090C10"/>
    <w:rsid w:val="00097995"/>
    <w:rsid w:val="000A1F05"/>
    <w:rsid w:val="000C5C95"/>
    <w:rsid w:val="00114F6B"/>
    <w:rsid w:val="00150EAD"/>
    <w:rsid w:val="001939C2"/>
    <w:rsid w:val="001C368C"/>
    <w:rsid w:val="001E07A7"/>
    <w:rsid w:val="001E4E5F"/>
    <w:rsid w:val="001F083A"/>
    <w:rsid w:val="00223DA7"/>
    <w:rsid w:val="002779CE"/>
    <w:rsid w:val="0028598D"/>
    <w:rsid w:val="00297D10"/>
    <w:rsid w:val="002C0891"/>
    <w:rsid w:val="002E3E74"/>
    <w:rsid w:val="002E667C"/>
    <w:rsid w:val="00322AA4"/>
    <w:rsid w:val="00327D5B"/>
    <w:rsid w:val="00327E92"/>
    <w:rsid w:val="00385FBF"/>
    <w:rsid w:val="003A055E"/>
    <w:rsid w:val="003A4FE7"/>
    <w:rsid w:val="003E1BF4"/>
    <w:rsid w:val="00404A0D"/>
    <w:rsid w:val="00404AC3"/>
    <w:rsid w:val="0040641A"/>
    <w:rsid w:val="00475C97"/>
    <w:rsid w:val="004C4D2B"/>
    <w:rsid w:val="00597075"/>
    <w:rsid w:val="005D4709"/>
    <w:rsid w:val="005E1EA3"/>
    <w:rsid w:val="0060614D"/>
    <w:rsid w:val="00691773"/>
    <w:rsid w:val="006B195E"/>
    <w:rsid w:val="007110AC"/>
    <w:rsid w:val="00715FDF"/>
    <w:rsid w:val="00716B02"/>
    <w:rsid w:val="00746B47"/>
    <w:rsid w:val="00771CC4"/>
    <w:rsid w:val="00781C44"/>
    <w:rsid w:val="007F2042"/>
    <w:rsid w:val="00830ED7"/>
    <w:rsid w:val="00835800"/>
    <w:rsid w:val="0089093D"/>
    <w:rsid w:val="00930907"/>
    <w:rsid w:val="009615DD"/>
    <w:rsid w:val="009F4D93"/>
    <w:rsid w:val="00A8777F"/>
    <w:rsid w:val="00AE014F"/>
    <w:rsid w:val="00C40BA0"/>
    <w:rsid w:val="00C534D7"/>
    <w:rsid w:val="00C74DE9"/>
    <w:rsid w:val="00C808CB"/>
    <w:rsid w:val="00C928E7"/>
    <w:rsid w:val="00CD2D61"/>
    <w:rsid w:val="00CF7750"/>
    <w:rsid w:val="00D15C6B"/>
    <w:rsid w:val="00DA2FA7"/>
    <w:rsid w:val="00E904AE"/>
    <w:rsid w:val="00EA5EE5"/>
    <w:rsid w:val="00EE1FDB"/>
    <w:rsid w:val="00F44571"/>
    <w:rsid w:val="00F9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09DF-9198-4FD6-839A-D52898C7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14D"/>
    <w:pPr>
      <w:ind w:left="720"/>
      <w:contextualSpacing/>
    </w:pPr>
  </w:style>
  <w:style w:type="paragraph" w:styleId="FootnoteText">
    <w:name w:val="footnote text"/>
    <w:aliases w:val="Footnote text,Footnote Text Char Char Char,Footnote Text Char Char,Footnote Text Char1,Footnote Text Char Char1,Footnote Text Char1 Char Char,Footnote Text Char Char1 Char Char,Footnote Text Char Char Char Char Char Char,Fußnote,f,ft,fn"/>
    <w:basedOn w:val="Normal"/>
    <w:link w:val="FootnoteTextChar"/>
    <w:uiPriority w:val="99"/>
    <w:unhideWhenUsed/>
    <w:rsid w:val="0060614D"/>
    <w:pPr>
      <w:spacing w:after="0" w:line="240" w:lineRule="auto"/>
    </w:pPr>
    <w:rPr>
      <w:sz w:val="20"/>
      <w:szCs w:val="20"/>
    </w:rPr>
  </w:style>
  <w:style w:type="character" w:customStyle="1" w:styleId="FootnoteTextChar">
    <w:name w:val="Footnote Text Char"/>
    <w:aliases w:val="Footnote text Char,Footnote Text Char Char Char Char,Footnote Text Char Char Char1,Footnote Text Char1 Char,Footnote Text Char Char1 Char,Footnote Text Char1 Char Char Char,Footnote Text Char Char1 Char Char Char,Fußnote Char,f Char"/>
    <w:basedOn w:val="DefaultParagraphFont"/>
    <w:link w:val="FootnoteText"/>
    <w:uiPriority w:val="99"/>
    <w:rsid w:val="0060614D"/>
    <w:rPr>
      <w:sz w:val="20"/>
      <w:szCs w:val="20"/>
    </w:rPr>
  </w:style>
  <w:style w:type="character" w:styleId="FootnoteReference">
    <w:name w:val="footnote reference"/>
    <w:aliases w:val="Footnote symbol,Footnote,Fussnota,note TESI,Footnote reference number,BVI fnr,ftref,fr,16 Point,Superscript 6 Point,Voetnootverwijzing,Times 10 Point, Exposant 3 Point,Exposant 3 Point,Footnote Reference Superscript,Footnote number,o"/>
    <w:basedOn w:val="DefaultParagraphFont"/>
    <w:link w:val="Char2"/>
    <w:unhideWhenUsed/>
    <w:qFormat/>
    <w:rsid w:val="0060614D"/>
    <w:rPr>
      <w:vertAlign w:val="superscript"/>
    </w:rPr>
  </w:style>
  <w:style w:type="character" w:styleId="Hyperlink">
    <w:name w:val="Hyperlink"/>
    <w:basedOn w:val="DefaultParagraphFont"/>
    <w:uiPriority w:val="99"/>
    <w:unhideWhenUsed/>
    <w:rsid w:val="00EA5EE5"/>
    <w:rPr>
      <w:color w:val="0563C1" w:themeColor="hyperlink"/>
      <w:u w:val="single"/>
    </w:rPr>
  </w:style>
  <w:style w:type="paragraph" w:styleId="Header">
    <w:name w:val="header"/>
    <w:basedOn w:val="Normal"/>
    <w:link w:val="HeaderChar"/>
    <w:uiPriority w:val="99"/>
    <w:unhideWhenUsed/>
    <w:rsid w:val="00DA2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FA7"/>
  </w:style>
  <w:style w:type="paragraph" w:styleId="Footer">
    <w:name w:val="footer"/>
    <w:basedOn w:val="Normal"/>
    <w:link w:val="FooterChar"/>
    <w:uiPriority w:val="99"/>
    <w:unhideWhenUsed/>
    <w:rsid w:val="00DA2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FA7"/>
  </w:style>
  <w:style w:type="paragraph" w:customStyle="1" w:styleId="Char2">
    <w:name w:val="Char2"/>
    <w:basedOn w:val="Normal"/>
    <w:link w:val="FootnoteReference"/>
    <w:rsid w:val="00090C10"/>
    <w:pPr>
      <w:spacing w:line="240" w:lineRule="exact"/>
    </w:pPr>
    <w:rPr>
      <w:vertAlign w:val="superscript"/>
    </w:rPr>
  </w:style>
  <w:style w:type="character" w:customStyle="1" w:styleId="A2">
    <w:name w:val="A2"/>
    <w:uiPriority w:val="99"/>
    <w:rsid w:val="00090C10"/>
    <w:rPr>
      <w:color w:val="000000"/>
      <w:sz w:val="18"/>
      <w:szCs w:val="18"/>
    </w:rPr>
  </w:style>
  <w:style w:type="character" w:customStyle="1" w:styleId="ListParagraphChar">
    <w:name w:val="List Paragraph Char"/>
    <w:link w:val="ListParagraph"/>
    <w:uiPriority w:val="34"/>
    <w:locked/>
    <w:rsid w:val="0089093D"/>
  </w:style>
  <w:style w:type="character" w:styleId="CommentReference">
    <w:name w:val="annotation reference"/>
    <w:uiPriority w:val="99"/>
    <w:semiHidden/>
    <w:unhideWhenUsed/>
    <w:rsid w:val="00475C97"/>
    <w:rPr>
      <w:sz w:val="16"/>
      <w:szCs w:val="16"/>
    </w:rPr>
  </w:style>
  <w:style w:type="paragraph" w:customStyle="1" w:styleId="NoSpacing1">
    <w:name w:val="No Spacing1"/>
    <w:basedOn w:val="Normal"/>
    <w:uiPriority w:val="1"/>
    <w:qFormat/>
    <w:rsid w:val="00475C97"/>
    <w:pPr>
      <w:spacing w:after="0" w:line="240" w:lineRule="auto"/>
    </w:pPr>
    <w:rPr>
      <w:rFonts w:ascii="Calibri" w:eastAsia="Calibri" w:hAnsi="Calibri" w:cs="Times New Roman"/>
    </w:rPr>
  </w:style>
  <w:style w:type="paragraph" w:customStyle="1" w:styleId="Default">
    <w:name w:val="Default"/>
    <w:rsid w:val="00475C9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espaweb.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g.pastrovic@respawe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9681-E3A5-489D-87CD-383F2256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Djuric</dc:creator>
  <cp:keywords/>
  <dc:description/>
  <cp:lastModifiedBy>Slaven Bukarica</cp:lastModifiedBy>
  <cp:revision>8</cp:revision>
  <dcterms:created xsi:type="dcterms:W3CDTF">2018-02-02T19:58:00Z</dcterms:created>
  <dcterms:modified xsi:type="dcterms:W3CDTF">2018-02-07T08:18:00Z</dcterms:modified>
</cp:coreProperties>
</file>